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r>
        <w:t xml:space="preserve">  </w:t>
      </w:r>
    </w:p>
    <w:bookmarkStart w:id="0" w:name="_MON_1137229007"/>
    <w:bookmarkEnd w:id="0"/>
    <w:p>
      <w:pPr>
        <w:pStyle w:val="Naslov2"/>
      </w:pPr>
      <w:r>
        <w:object w:dxaOrig="878" w:dyaOrig="10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4.75pt" o:ole="" fillcolor="window">
            <v:imagedata r:id="rId8" o:title=""/>
          </v:shape>
          <o:OLEObject Type="Embed" ProgID="Word.Picture.8" ShapeID="_x0000_i1025" DrawAspect="Content" ObjectID="_1809944172" r:id="rId9"/>
        </w:object>
      </w:r>
    </w:p>
    <w:p>
      <w:pPr>
        <w:pStyle w:val="Naslov4"/>
        <w:spacing w:before="0" w:after="0"/>
        <w:jc w:val="center"/>
        <w:rPr>
          <w:sz w:val="22"/>
          <w:szCs w:val="22"/>
          <w:u w:val="single"/>
          <w:lang w:val="sv-SE"/>
        </w:rPr>
      </w:pPr>
      <w:r>
        <w:rPr>
          <w:sz w:val="22"/>
          <w:szCs w:val="22"/>
          <w:u w:val="single"/>
          <w:lang w:val="sv-SE"/>
        </w:rPr>
        <w:t>OBČINA VITANJE</w:t>
      </w:r>
    </w:p>
    <w:p>
      <w:pPr>
        <w:pStyle w:val="Naslov4"/>
        <w:spacing w:before="0" w:after="0"/>
        <w:jc w:val="center"/>
        <w:rPr>
          <w:b w:val="0"/>
          <w:sz w:val="22"/>
          <w:szCs w:val="22"/>
          <w:u w:val="single"/>
          <w:lang w:val="sv-SE"/>
        </w:rPr>
      </w:pPr>
      <w:proofErr w:type="spellStart"/>
      <w:r>
        <w:rPr>
          <w:b w:val="0"/>
          <w:sz w:val="22"/>
          <w:szCs w:val="22"/>
          <w:u w:val="single"/>
        </w:rPr>
        <w:t>Grajski</w:t>
      </w:r>
      <w:proofErr w:type="spellEnd"/>
      <w:r>
        <w:rPr>
          <w:b w:val="0"/>
          <w:sz w:val="22"/>
          <w:szCs w:val="22"/>
          <w:u w:val="single"/>
        </w:rPr>
        <w:t xml:space="preserve"> </w:t>
      </w:r>
      <w:proofErr w:type="spellStart"/>
      <w:r>
        <w:rPr>
          <w:b w:val="0"/>
          <w:sz w:val="22"/>
          <w:szCs w:val="22"/>
          <w:u w:val="single"/>
        </w:rPr>
        <w:t>trg</w:t>
      </w:r>
      <w:proofErr w:type="spellEnd"/>
      <w:r>
        <w:rPr>
          <w:b w:val="0"/>
          <w:sz w:val="22"/>
          <w:szCs w:val="22"/>
          <w:u w:val="single"/>
        </w:rPr>
        <w:t xml:space="preserve"> 1, 3205 Vitanje, tel. (03)757-43-50, fax. (03)757-43-51</w:t>
      </w:r>
    </w:p>
    <w:p>
      <w:pPr>
        <w:rPr>
          <w:b/>
          <w:sz w:val="22"/>
          <w:szCs w:val="22"/>
          <w:lang w:val="sv-SE"/>
        </w:rPr>
      </w:pPr>
    </w:p>
    <w:p>
      <w:pPr>
        <w:rPr>
          <w:rFonts w:ascii="Times New Roman" w:hAnsi="Times New Roman"/>
          <w:sz w:val="22"/>
          <w:szCs w:val="22"/>
          <w:lang w:val="sv-SE"/>
        </w:rPr>
      </w:pPr>
      <w:r>
        <w:rPr>
          <w:rFonts w:ascii="Times New Roman" w:hAnsi="Times New Roman"/>
          <w:sz w:val="22"/>
          <w:szCs w:val="22"/>
          <w:lang w:val="sv-SE"/>
        </w:rPr>
        <w:t>Številka: 9000-04/2025-01</w:t>
      </w:r>
    </w:p>
    <w:p>
      <w:pPr>
        <w:rPr>
          <w:rFonts w:ascii="Times New Roman" w:hAnsi="Times New Roman"/>
          <w:sz w:val="22"/>
          <w:szCs w:val="22"/>
          <w:lang w:val="sv-SE"/>
        </w:rPr>
      </w:pPr>
      <w:r>
        <w:rPr>
          <w:rFonts w:ascii="Times New Roman" w:hAnsi="Times New Roman"/>
          <w:sz w:val="22"/>
          <w:szCs w:val="22"/>
          <w:lang w:val="sv-SE"/>
        </w:rPr>
        <w:t>Datum: 28. 5. 2025</w:t>
      </w:r>
    </w:p>
    <w:p>
      <w:pPr>
        <w:rPr>
          <w:rFonts w:ascii="Times New Roman" w:hAnsi="Times New Roman"/>
          <w:sz w:val="22"/>
          <w:szCs w:val="22"/>
          <w:lang w:val="sv-SE"/>
        </w:rPr>
      </w:pPr>
    </w:p>
    <w:p>
      <w:pPr>
        <w:jc w:val="center"/>
        <w:rPr>
          <w:rFonts w:ascii="Times New Roman" w:hAnsi="Times New Roman"/>
          <w:b/>
          <w:sz w:val="22"/>
          <w:szCs w:val="22"/>
          <w:lang w:val="it-IT"/>
        </w:rPr>
      </w:pPr>
      <w:r>
        <w:rPr>
          <w:rFonts w:ascii="Times New Roman" w:hAnsi="Times New Roman"/>
          <w:b/>
          <w:sz w:val="22"/>
          <w:szCs w:val="22"/>
          <w:lang w:val="sv-SE"/>
        </w:rPr>
        <w:t>V A B I L O</w:t>
      </w:r>
    </w:p>
    <w:p>
      <w:pPr>
        <w:rPr>
          <w:rFonts w:ascii="Times New Roman" w:hAnsi="Times New Roman"/>
          <w:sz w:val="22"/>
          <w:szCs w:val="22"/>
          <w:lang w:val="it-IT"/>
        </w:rPr>
      </w:pPr>
      <w:r>
        <w:rPr>
          <w:rFonts w:ascii="Times New Roman" w:hAnsi="Times New Roman"/>
          <w:sz w:val="22"/>
          <w:szCs w:val="22"/>
          <w:lang w:val="it-IT"/>
        </w:rPr>
        <w:t xml:space="preserve">Na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podlagi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18.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člena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Statuta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Občine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Vitanje (UGSO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štev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. 49/2017 in 4/2019) in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na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podlagi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22.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člena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Poslovnika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Ob</w:t>
      </w:r>
      <w:r>
        <w:rPr>
          <w:rFonts w:ascii="Times New Roman" w:hAnsi="Times New Roman" w:hint="eastAsia"/>
          <w:sz w:val="22"/>
          <w:szCs w:val="22"/>
          <w:lang w:val="it-IT"/>
        </w:rPr>
        <w:t>č</w:t>
      </w:r>
      <w:r>
        <w:rPr>
          <w:rFonts w:ascii="Times New Roman" w:hAnsi="Times New Roman"/>
          <w:sz w:val="22"/>
          <w:szCs w:val="22"/>
          <w:lang w:val="it-IT"/>
        </w:rPr>
        <w:t>inskega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sveta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Ob</w:t>
      </w:r>
      <w:r>
        <w:rPr>
          <w:rFonts w:ascii="Times New Roman" w:hAnsi="Times New Roman" w:hint="eastAsia"/>
          <w:sz w:val="22"/>
          <w:szCs w:val="22"/>
          <w:lang w:val="it-IT"/>
        </w:rPr>
        <w:t>č</w:t>
      </w:r>
      <w:r>
        <w:rPr>
          <w:rFonts w:ascii="Times New Roman" w:hAnsi="Times New Roman"/>
          <w:sz w:val="22"/>
          <w:szCs w:val="22"/>
          <w:lang w:val="it-IT"/>
        </w:rPr>
        <w:t>ine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 Vitanje (Ur. l. RS,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št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 xml:space="preserve">. 113/06, 23/09 in UGSO,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št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>. 49/2017)</w:t>
      </w:r>
    </w:p>
    <w:p>
      <w:pPr>
        <w:jc w:val="center"/>
        <w:rPr>
          <w:rFonts w:ascii="Times New Roman" w:hAnsi="Times New Roman"/>
          <w:b/>
          <w:sz w:val="22"/>
          <w:szCs w:val="22"/>
          <w:lang w:val="it-IT"/>
        </w:rPr>
      </w:pPr>
    </w:p>
    <w:p>
      <w:pPr>
        <w:jc w:val="center"/>
        <w:rPr>
          <w:rFonts w:ascii="Times New Roman" w:hAnsi="Times New Roman"/>
          <w:b/>
          <w:sz w:val="22"/>
          <w:szCs w:val="22"/>
          <w:lang w:val="it-IT"/>
        </w:rPr>
      </w:pPr>
      <w:r>
        <w:rPr>
          <w:rFonts w:ascii="Times New Roman" w:hAnsi="Times New Roman"/>
          <w:b/>
          <w:sz w:val="22"/>
          <w:szCs w:val="22"/>
          <w:lang w:val="it-IT"/>
        </w:rPr>
        <w:t>s k l i c u j e m</w:t>
      </w:r>
    </w:p>
    <w:p>
      <w:pPr>
        <w:jc w:val="center"/>
        <w:rPr>
          <w:rFonts w:ascii="Times New Roman" w:hAnsi="Times New Roman"/>
          <w:szCs w:val="24"/>
          <w:u w:val="single"/>
          <w:lang w:val="it-IT"/>
        </w:rPr>
      </w:pPr>
      <w:r>
        <w:rPr>
          <w:rFonts w:ascii="Times New Roman" w:hAnsi="Times New Roman"/>
          <w:szCs w:val="24"/>
          <w:u w:val="single"/>
          <w:lang w:val="it-IT"/>
        </w:rPr>
        <w:t xml:space="preserve">16.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redno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sejo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Občinskega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sveta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Občine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Vitanje,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ki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bo</w:t>
      </w:r>
    </w:p>
    <w:p>
      <w:pPr>
        <w:jc w:val="center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b/>
          <w:szCs w:val="24"/>
        </w:rPr>
        <w:t>v</w:t>
      </w:r>
      <w:proofErr w:type="gramEnd"/>
      <w:r>
        <w:rPr>
          <w:rFonts w:ascii="Times New Roman" w:hAnsi="Times New Roman"/>
          <w:b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Cs w:val="24"/>
        </w:rPr>
        <w:t>četrtek</w:t>
      </w:r>
      <w:proofErr w:type="spellEnd"/>
      <w:r>
        <w:rPr>
          <w:rFonts w:ascii="Times New Roman" w:hAnsi="Times New Roman"/>
          <w:b/>
          <w:szCs w:val="24"/>
        </w:rPr>
        <w:t xml:space="preserve">,  5. </w:t>
      </w:r>
      <w:proofErr w:type="spellStart"/>
      <w:r>
        <w:rPr>
          <w:rFonts w:ascii="Times New Roman" w:hAnsi="Times New Roman"/>
          <w:b/>
          <w:szCs w:val="24"/>
        </w:rPr>
        <w:t>junija</w:t>
      </w:r>
      <w:proofErr w:type="spellEnd"/>
      <w:r>
        <w:rPr>
          <w:rFonts w:ascii="Times New Roman" w:hAnsi="Times New Roman"/>
          <w:b/>
          <w:szCs w:val="24"/>
        </w:rPr>
        <w:t xml:space="preserve"> 2025, </w:t>
      </w:r>
      <w:proofErr w:type="spellStart"/>
      <w:r>
        <w:rPr>
          <w:rFonts w:ascii="Times New Roman" w:hAnsi="Times New Roman"/>
          <w:b/>
          <w:szCs w:val="24"/>
        </w:rPr>
        <w:t>ob</w:t>
      </w:r>
      <w:proofErr w:type="spellEnd"/>
      <w:r>
        <w:rPr>
          <w:rFonts w:ascii="Times New Roman" w:hAnsi="Times New Roman"/>
          <w:b/>
          <w:szCs w:val="24"/>
        </w:rPr>
        <w:t xml:space="preserve"> 18.00</w:t>
      </w:r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uri</w:t>
      </w:r>
      <w:proofErr w:type="spellEnd"/>
      <w:r>
        <w:rPr>
          <w:rFonts w:ascii="Times New Roman" w:hAnsi="Times New Roman"/>
          <w:szCs w:val="24"/>
        </w:rPr>
        <w:t xml:space="preserve"> v </w:t>
      </w:r>
      <w:proofErr w:type="spellStart"/>
      <w:r>
        <w:rPr>
          <w:rFonts w:ascii="Times New Roman" w:hAnsi="Times New Roman"/>
          <w:szCs w:val="24"/>
        </w:rPr>
        <w:t>Centru</w:t>
      </w:r>
      <w:proofErr w:type="spellEnd"/>
      <w:r>
        <w:rPr>
          <w:rFonts w:ascii="Times New Roman" w:hAnsi="Times New Roman"/>
          <w:szCs w:val="24"/>
        </w:rPr>
        <w:t xml:space="preserve"> Noordung, Na </w:t>
      </w:r>
      <w:proofErr w:type="spellStart"/>
      <w:r>
        <w:rPr>
          <w:rFonts w:ascii="Times New Roman" w:hAnsi="Times New Roman"/>
          <w:szCs w:val="24"/>
        </w:rPr>
        <w:t>vasi</w:t>
      </w:r>
      <w:proofErr w:type="spellEnd"/>
      <w:r>
        <w:rPr>
          <w:rFonts w:ascii="Times New Roman" w:hAnsi="Times New Roman"/>
          <w:szCs w:val="24"/>
        </w:rPr>
        <w:t xml:space="preserve"> 17</w:t>
      </w:r>
    </w:p>
    <w:p>
      <w:pPr>
        <w:jc w:val="center"/>
        <w:rPr>
          <w:rFonts w:ascii="Times New Roman" w:hAnsi="Times New Roman"/>
          <w:szCs w:val="24"/>
        </w:rPr>
      </w:pPr>
    </w:p>
    <w:p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Ugotovitev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navzočnosti</w:t>
      </w:r>
      <w:proofErr w:type="spellEnd"/>
      <w:r>
        <w:rPr>
          <w:rFonts w:ascii="Times New Roman" w:hAnsi="Times New Roman"/>
          <w:sz w:val="22"/>
          <w:szCs w:val="22"/>
        </w:rPr>
        <w:t>,</w:t>
      </w:r>
    </w:p>
    <w:p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zapisnika</w:t>
      </w:r>
      <w:proofErr w:type="spellEnd"/>
      <w:r>
        <w:rPr>
          <w:rFonts w:ascii="Times New Roman" w:hAnsi="Times New Roman"/>
          <w:sz w:val="22"/>
          <w:szCs w:val="22"/>
        </w:rPr>
        <w:t xml:space="preserve"> 15. </w:t>
      </w:r>
      <w:proofErr w:type="spellStart"/>
      <w:r>
        <w:rPr>
          <w:rFonts w:ascii="Times New Roman" w:hAnsi="Times New Roman"/>
          <w:sz w:val="22"/>
          <w:szCs w:val="22"/>
        </w:rPr>
        <w:t>redne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seje</w:t>
      </w:r>
      <w:proofErr w:type="spellEnd"/>
      <w:r>
        <w:rPr>
          <w:rFonts w:ascii="Times New Roman" w:hAnsi="Times New Roman"/>
          <w:sz w:val="22"/>
          <w:szCs w:val="22"/>
        </w:rPr>
        <w:t xml:space="preserve"> OS, </w:t>
      </w:r>
    </w:p>
    <w:p>
      <w:pPr>
        <w:pStyle w:val="Odstavekseznama"/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Poročila</w:t>
      </w:r>
      <w:proofErr w:type="spellEnd"/>
      <w:r>
        <w:rPr>
          <w:rFonts w:ascii="Times New Roman" w:hAnsi="Times New Roman"/>
          <w:sz w:val="22"/>
          <w:szCs w:val="22"/>
        </w:rPr>
        <w:t xml:space="preserve"> o </w:t>
      </w:r>
      <w:proofErr w:type="spellStart"/>
      <w:r>
        <w:rPr>
          <w:rFonts w:ascii="Times New Roman" w:hAnsi="Times New Roman"/>
          <w:sz w:val="22"/>
          <w:szCs w:val="22"/>
        </w:rPr>
        <w:t>izpolnitvi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sklepov</w:t>
      </w:r>
      <w:proofErr w:type="spellEnd"/>
      <w:r>
        <w:rPr>
          <w:rFonts w:ascii="Times New Roman" w:hAnsi="Times New Roman"/>
          <w:sz w:val="22"/>
          <w:szCs w:val="22"/>
        </w:rPr>
        <w:t xml:space="preserve"> 15. </w:t>
      </w:r>
      <w:proofErr w:type="spellStart"/>
      <w:r>
        <w:rPr>
          <w:rFonts w:ascii="Times New Roman" w:hAnsi="Times New Roman"/>
          <w:sz w:val="22"/>
          <w:szCs w:val="22"/>
        </w:rPr>
        <w:t>redne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seje</w:t>
      </w:r>
      <w:proofErr w:type="spellEnd"/>
      <w:r>
        <w:rPr>
          <w:rFonts w:ascii="Times New Roman" w:hAnsi="Times New Roman"/>
          <w:sz w:val="22"/>
          <w:szCs w:val="22"/>
        </w:rPr>
        <w:t xml:space="preserve"> OS, </w:t>
      </w:r>
    </w:p>
    <w:p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DNEVNI RED:</w:t>
      </w:r>
    </w:p>
    <w:p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Zdravstveni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dom</w:t>
      </w:r>
      <w:proofErr w:type="spellEnd"/>
      <w:r>
        <w:rPr>
          <w:rFonts w:ascii="Times New Roman" w:hAnsi="Times New Roman"/>
          <w:sz w:val="22"/>
          <w:szCs w:val="22"/>
        </w:rPr>
        <w:t xml:space="preserve"> Slovenske Konjice;</w:t>
      </w:r>
    </w:p>
    <w:p>
      <w:pPr>
        <w:ind w:left="36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– </w:t>
      </w: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poročila</w:t>
      </w:r>
      <w:proofErr w:type="spellEnd"/>
      <w:r>
        <w:rPr>
          <w:rFonts w:ascii="Times New Roman" w:hAnsi="Times New Roman"/>
          <w:sz w:val="22"/>
          <w:szCs w:val="22"/>
        </w:rPr>
        <w:t xml:space="preserve"> 2024 in </w:t>
      </w:r>
      <w:proofErr w:type="spellStart"/>
      <w:r>
        <w:rPr>
          <w:rFonts w:ascii="Times New Roman" w:hAnsi="Times New Roman"/>
          <w:sz w:val="22"/>
          <w:szCs w:val="22"/>
        </w:rPr>
        <w:t>plana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dela</w:t>
      </w:r>
      <w:proofErr w:type="spellEnd"/>
      <w:r>
        <w:rPr>
          <w:rFonts w:ascii="Times New Roman" w:hAnsi="Times New Roman"/>
          <w:sz w:val="22"/>
          <w:szCs w:val="22"/>
        </w:rPr>
        <w:t xml:space="preserve"> 2025, </w:t>
      </w:r>
    </w:p>
    <w:p>
      <w:pPr>
        <w:pStyle w:val="Odstavekseznama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predloga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nove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cene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socialno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varstvene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storitve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Pomo</w:t>
      </w:r>
      <w:r>
        <w:rPr>
          <w:rFonts w:ascii="Times New Roman" w:hAnsi="Times New Roman" w:hint="eastAsia"/>
          <w:sz w:val="22"/>
          <w:szCs w:val="22"/>
        </w:rPr>
        <w:t>č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družini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na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domu</w:t>
      </w:r>
      <w:proofErr w:type="spellEnd"/>
      <w:r>
        <w:rPr>
          <w:rFonts w:ascii="Times New Roman" w:hAnsi="Times New Roman"/>
          <w:sz w:val="22"/>
          <w:szCs w:val="22"/>
        </w:rPr>
        <w:t xml:space="preserve"> za </w:t>
      </w:r>
      <w:proofErr w:type="spellStart"/>
      <w:r>
        <w:rPr>
          <w:rFonts w:ascii="Times New Roman" w:hAnsi="Times New Roman"/>
          <w:sz w:val="22"/>
          <w:szCs w:val="22"/>
        </w:rPr>
        <w:t>Ob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ino</w:t>
      </w:r>
      <w:proofErr w:type="spellEnd"/>
      <w:r>
        <w:rPr>
          <w:rFonts w:ascii="Times New Roman" w:hAnsi="Times New Roman"/>
          <w:sz w:val="22"/>
          <w:szCs w:val="22"/>
        </w:rPr>
        <w:t xml:space="preserve"> Vitanje,</w:t>
      </w:r>
    </w:p>
    <w:p>
      <w:pPr>
        <w:pStyle w:val="Odstavekseznama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Poro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ila</w:t>
      </w:r>
      <w:proofErr w:type="spellEnd"/>
      <w:r>
        <w:rPr>
          <w:rFonts w:ascii="Times New Roman" w:hAnsi="Times New Roman"/>
          <w:sz w:val="22"/>
          <w:szCs w:val="22"/>
        </w:rPr>
        <w:t xml:space="preserve"> o </w:t>
      </w:r>
      <w:proofErr w:type="spellStart"/>
      <w:r>
        <w:rPr>
          <w:rFonts w:ascii="Times New Roman" w:hAnsi="Times New Roman"/>
          <w:sz w:val="22"/>
          <w:szCs w:val="22"/>
        </w:rPr>
        <w:t>delu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skupne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ob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inske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uprave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ob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in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Dobje</w:t>
      </w:r>
      <w:proofErr w:type="spellEnd"/>
      <w:r>
        <w:rPr>
          <w:rFonts w:ascii="Times New Roman" w:hAnsi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/>
          <w:sz w:val="22"/>
          <w:szCs w:val="22"/>
        </w:rPr>
        <w:t>Dobrna</w:t>
      </w:r>
      <w:proofErr w:type="spellEnd"/>
      <w:r>
        <w:rPr>
          <w:rFonts w:ascii="Times New Roman" w:hAnsi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/>
          <w:sz w:val="22"/>
          <w:szCs w:val="22"/>
        </w:rPr>
        <w:t>Oplotnica</w:t>
      </w:r>
      <w:proofErr w:type="spellEnd"/>
      <w:r>
        <w:rPr>
          <w:rFonts w:ascii="Times New Roman" w:hAnsi="Times New Roman"/>
          <w:sz w:val="22"/>
          <w:szCs w:val="22"/>
        </w:rPr>
        <w:t xml:space="preserve">, Slovenske Konjice, </w:t>
      </w:r>
      <w:proofErr w:type="spellStart"/>
      <w:r>
        <w:rPr>
          <w:rFonts w:ascii="Times New Roman" w:hAnsi="Times New Roman"/>
          <w:sz w:val="22"/>
          <w:szCs w:val="22"/>
        </w:rPr>
        <w:t>Šentjur</w:t>
      </w:r>
      <w:proofErr w:type="spellEnd"/>
      <w:r>
        <w:rPr>
          <w:rFonts w:ascii="Times New Roman" w:hAnsi="Times New Roman"/>
          <w:sz w:val="22"/>
          <w:szCs w:val="22"/>
        </w:rPr>
        <w:t xml:space="preserve">, Vitanje, </w:t>
      </w:r>
      <w:proofErr w:type="spellStart"/>
      <w:r>
        <w:rPr>
          <w:rFonts w:ascii="Times New Roman" w:hAnsi="Times New Roman"/>
          <w:sz w:val="22"/>
          <w:szCs w:val="22"/>
        </w:rPr>
        <w:t>Vojnik</w:t>
      </w:r>
      <w:proofErr w:type="spellEnd"/>
      <w:r>
        <w:rPr>
          <w:rFonts w:ascii="Times New Roman" w:hAnsi="Times New Roman"/>
          <w:sz w:val="22"/>
          <w:szCs w:val="22"/>
        </w:rPr>
        <w:t xml:space="preserve"> in Zre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 xml:space="preserve">e za </w:t>
      </w:r>
      <w:proofErr w:type="spellStart"/>
      <w:r>
        <w:rPr>
          <w:rFonts w:ascii="Times New Roman" w:hAnsi="Times New Roman"/>
          <w:sz w:val="22"/>
          <w:szCs w:val="22"/>
        </w:rPr>
        <w:t>leto</w:t>
      </w:r>
      <w:proofErr w:type="spellEnd"/>
      <w:r>
        <w:rPr>
          <w:rFonts w:ascii="Times New Roman" w:hAnsi="Times New Roman"/>
          <w:sz w:val="22"/>
          <w:szCs w:val="22"/>
        </w:rPr>
        <w:t xml:space="preserve"> 2024 in </w:t>
      </w:r>
      <w:proofErr w:type="spellStart"/>
      <w:r>
        <w:rPr>
          <w:rFonts w:ascii="Times New Roman" w:hAnsi="Times New Roman"/>
          <w:sz w:val="22"/>
          <w:szCs w:val="22"/>
        </w:rPr>
        <w:t>Ocene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izvajanja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ob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inskega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programa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varnosti</w:t>
      </w:r>
      <w:proofErr w:type="spellEnd"/>
      <w:r>
        <w:rPr>
          <w:rFonts w:ascii="Times New Roman" w:hAnsi="Times New Roman"/>
          <w:sz w:val="22"/>
          <w:szCs w:val="22"/>
        </w:rPr>
        <w:t xml:space="preserve"> za </w:t>
      </w:r>
      <w:proofErr w:type="spellStart"/>
      <w:r>
        <w:rPr>
          <w:rFonts w:ascii="Times New Roman" w:hAnsi="Times New Roman"/>
          <w:sz w:val="22"/>
          <w:szCs w:val="22"/>
        </w:rPr>
        <w:t>leto</w:t>
      </w:r>
      <w:proofErr w:type="spellEnd"/>
      <w:r>
        <w:rPr>
          <w:rFonts w:ascii="Times New Roman" w:hAnsi="Times New Roman"/>
          <w:sz w:val="22"/>
          <w:szCs w:val="22"/>
        </w:rPr>
        <w:t xml:space="preserve"> 2025 </w:t>
      </w:r>
      <w:proofErr w:type="spellStart"/>
      <w:r>
        <w:rPr>
          <w:rFonts w:ascii="Times New Roman" w:hAnsi="Times New Roman"/>
          <w:sz w:val="22"/>
          <w:szCs w:val="22"/>
        </w:rPr>
        <w:t>ter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sprememba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Odloka</w:t>
      </w:r>
      <w:proofErr w:type="spellEnd"/>
      <w:r>
        <w:rPr>
          <w:rFonts w:ascii="Times New Roman" w:hAnsi="Times New Roman"/>
          <w:sz w:val="22"/>
          <w:szCs w:val="22"/>
        </w:rPr>
        <w:t xml:space="preserve"> o SOU,</w:t>
      </w:r>
    </w:p>
    <w:p>
      <w:pPr>
        <w:pStyle w:val="Odstavekseznama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Osnovna</w:t>
      </w:r>
      <w:proofErr w:type="spellEnd"/>
      <w:r>
        <w:rPr>
          <w:rFonts w:ascii="Times New Roman" w:hAnsi="Times New Roman"/>
          <w:sz w:val="22"/>
          <w:szCs w:val="22"/>
        </w:rPr>
        <w:t xml:space="preserve"> šola Vitanje;</w:t>
      </w:r>
    </w:p>
    <w:p>
      <w:pPr>
        <w:pStyle w:val="Odstavekseznama"/>
        <w:ind w:left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</w:t>
      </w: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Poslovnega</w:t>
      </w:r>
      <w:proofErr w:type="spellEnd"/>
      <w:r>
        <w:rPr>
          <w:rFonts w:ascii="Times New Roman" w:hAnsi="Times New Roman"/>
          <w:sz w:val="22"/>
          <w:szCs w:val="22"/>
        </w:rPr>
        <w:t xml:space="preserve"> in </w:t>
      </w:r>
      <w:proofErr w:type="spellStart"/>
      <w:r>
        <w:rPr>
          <w:rFonts w:ascii="Times New Roman" w:hAnsi="Times New Roman"/>
          <w:sz w:val="22"/>
          <w:szCs w:val="22"/>
        </w:rPr>
        <w:t>ra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unovodskega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poro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ila</w:t>
      </w:r>
      <w:proofErr w:type="spellEnd"/>
      <w:r>
        <w:rPr>
          <w:rFonts w:ascii="Times New Roman" w:hAnsi="Times New Roman"/>
          <w:sz w:val="22"/>
          <w:szCs w:val="22"/>
        </w:rPr>
        <w:t xml:space="preserve"> za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leto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2024,</w:t>
      </w:r>
    </w:p>
    <w:p>
      <w:pPr>
        <w:pStyle w:val="Odstavekseznama"/>
        <w:ind w:left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</w:t>
      </w:r>
      <w:proofErr w:type="spellStart"/>
      <w:r>
        <w:rPr>
          <w:rFonts w:ascii="Times New Roman" w:hAnsi="Times New Roman"/>
          <w:sz w:val="22"/>
          <w:szCs w:val="22"/>
        </w:rPr>
        <w:t>Programa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dela</w:t>
      </w:r>
      <w:proofErr w:type="spellEnd"/>
      <w:r>
        <w:rPr>
          <w:rFonts w:ascii="Times New Roman" w:hAnsi="Times New Roman"/>
          <w:sz w:val="22"/>
          <w:szCs w:val="22"/>
        </w:rPr>
        <w:t xml:space="preserve"> OŠ za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leto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2025,</w:t>
      </w:r>
    </w:p>
    <w:p>
      <w:pPr>
        <w:pStyle w:val="Odstavekseznama"/>
        <w:ind w:left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</w:t>
      </w:r>
      <w:proofErr w:type="spellStart"/>
      <w:r>
        <w:rPr>
          <w:rFonts w:ascii="Times New Roman" w:hAnsi="Times New Roman"/>
          <w:sz w:val="22"/>
          <w:szCs w:val="22"/>
        </w:rPr>
        <w:t>Predlog</w:t>
      </w:r>
      <w:proofErr w:type="spellEnd"/>
      <w:r>
        <w:rPr>
          <w:rFonts w:ascii="Times New Roman" w:hAnsi="Times New Roman"/>
          <w:sz w:val="22"/>
          <w:szCs w:val="22"/>
        </w:rPr>
        <w:t xml:space="preserve"> za </w:t>
      </w:r>
      <w:proofErr w:type="spellStart"/>
      <w:r>
        <w:rPr>
          <w:rFonts w:ascii="Times New Roman" w:hAnsi="Times New Roman"/>
          <w:sz w:val="22"/>
          <w:szCs w:val="22"/>
        </w:rPr>
        <w:t>dolo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itev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oddelkov</w:t>
      </w:r>
      <w:proofErr w:type="spellEnd"/>
      <w:r>
        <w:rPr>
          <w:rFonts w:ascii="Times New Roman" w:hAnsi="Times New Roman"/>
          <w:sz w:val="22"/>
          <w:szCs w:val="22"/>
        </w:rPr>
        <w:t xml:space="preserve"> v </w:t>
      </w:r>
      <w:proofErr w:type="spellStart"/>
      <w:r>
        <w:rPr>
          <w:rFonts w:ascii="Times New Roman" w:hAnsi="Times New Roman"/>
          <w:sz w:val="22"/>
          <w:szCs w:val="22"/>
        </w:rPr>
        <w:t>Enoti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vrtec</w:t>
      </w:r>
      <w:proofErr w:type="spellEnd"/>
      <w:r>
        <w:rPr>
          <w:rFonts w:ascii="Times New Roman" w:hAnsi="Times New Roman"/>
          <w:sz w:val="22"/>
          <w:szCs w:val="22"/>
        </w:rPr>
        <w:t xml:space="preserve"> Vitanje za </w:t>
      </w:r>
      <w:proofErr w:type="spellStart"/>
      <w:r>
        <w:rPr>
          <w:rFonts w:ascii="Times New Roman" w:hAnsi="Times New Roman"/>
          <w:sz w:val="22"/>
          <w:szCs w:val="22"/>
        </w:rPr>
        <w:t>šolsko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leto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2025/2026,</w:t>
      </w:r>
    </w:p>
    <w:p>
      <w:pPr>
        <w:pStyle w:val="Odstavekseznama"/>
        <w:ind w:left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</w:t>
      </w:r>
      <w:proofErr w:type="spellStart"/>
      <w:r>
        <w:rPr>
          <w:rFonts w:ascii="Times New Roman" w:hAnsi="Times New Roman"/>
          <w:sz w:val="22"/>
          <w:szCs w:val="22"/>
        </w:rPr>
        <w:t>Predlog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uskladitve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ekonomske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cene</w:t>
      </w:r>
      <w:proofErr w:type="spellEnd"/>
      <w:r>
        <w:rPr>
          <w:rFonts w:ascii="Times New Roman" w:hAnsi="Times New Roman"/>
          <w:sz w:val="22"/>
          <w:szCs w:val="22"/>
        </w:rPr>
        <w:t xml:space="preserve"> za </w:t>
      </w:r>
      <w:proofErr w:type="spellStart"/>
      <w:r>
        <w:rPr>
          <w:rFonts w:ascii="Times New Roman" w:hAnsi="Times New Roman"/>
          <w:sz w:val="22"/>
          <w:szCs w:val="22"/>
        </w:rPr>
        <w:t>Vrtec</w:t>
      </w:r>
      <w:proofErr w:type="spellEnd"/>
      <w:r>
        <w:rPr>
          <w:rFonts w:ascii="Times New Roman" w:hAnsi="Times New Roman"/>
          <w:sz w:val="22"/>
          <w:szCs w:val="22"/>
        </w:rPr>
        <w:t xml:space="preserve"> Vitanje,</w:t>
      </w:r>
    </w:p>
    <w:p>
      <w:pPr>
        <w:pStyle w:val="Odstavekseznama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Komunala Vitanje; </w:t>
      </w:r>
    </w:p>
    <w:p>
      <w:pPr>
        <w:pStyle w:val="Odstavekseznama"/>
        <w:ind w:left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Elaborata</w:t>
      </w:r>
      <w:proofErr w:type="spellEnd"/>
      <w:r>
        <w:rPr>
          <w:rFonts w:ascii="Times New Roman" w:hAnsi="Times New Roman"/>
          <w:sz w:val="22"/>
          <w:szCs w:val="22"/>
        </w:rPr>
        <w:t xml:space="preserve"> o </w:t>
      </w:r>
      <w:proofErr w:type="spellStart"/>
      <w:r>
        <w:rPr>
          <w:rFonts w:ascii="Times New Roman" w:hAnsi="Times New Roman"/>
          <w:sz w:val="22"/>
          <w:szCs w:val="22"/>
        </w:rPr>
        <w:t>oblikovanju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cen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izvajanja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storitev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javne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službe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odvajanja</w:t>
      </w:r>
      <w:proofErr w:type="spellEnd"/>
      <w:r>
        <w:rPr>
          <w:rFonts w:ascii="Times New Roman" w:hAnsi="Times New Roman"/>
          <w:sz w:val="22"/>
          <w:szCs w:val="22"/>
        </w:rPr>
        <w:t xml:space="preserve"> in </w:t>
      </w:r>
      <w:proofErr w:type="spellStart"/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iš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enja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komunalne</w:t>
      </w:r>
      <w:proofErr w:type="spellEnd"/>
      <w:r>
        <w:rPr>
          <w:rFonts w:ascii="Times New Roman" w:hAnsi="Times New Roman"/>
          <w:sz w:val="22"/>
          <w:szCs w:val="22"/>
        </w:rPr>
        <w:t xml:space="preserve"> in </w:t>
      </w:r>
      <w:proofErr w:type="spellStart"/>
      <w:r>
        <w:rPr>
          <w:rFonts w:ascii="Times New Roman" w:hAnsi="Times New Roman"/>
          <w:sz w:val="22"/>
          <w:szCs w:val="22"/>
        </w:rPr>
        <w:t>padavinske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odpadne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vode</w:t>
      </w:r>
      <w:proofErr w:type="spellEnd"/>
      <w:r>
        <w:rPr>
          <w:rFonts w:ascii="Times New Roman" w:hAnsi="Times New Roman"/>
          <w:sz w:val="22"/>
          <w:szCs w:val="22"/>
        </w:rPr>
        <w:t xml:space="preserve"> v </w:t>
      </w:r>
      <w:proofErr w:type="spellStart"/>
      <w:r>
        <w:rPr>
          <w:rFonts w:ascii="Times New Roman" w:hAnsi="Times New Roman"/>
          <w:sz w:val="22"/>
          <w:szCs w:val="22"/>
        </w:rPr>
        <w:t>ob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ini</w:t>
      </w:r>
      <w:proofErr w:type="spellEnd"/>
      <w:r>
        <w:rPr>
          <w:rFonts w:ascii="Times New Roman" w:hAnsi="Times New Roman"/>
          <w:sz w:val="22"/>
          <w:szCs w:val="22"/>
        </w:rPr>
        <w:t xml:space="preserve"> Vitanje za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leto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2025,</w:t>
      </w:r>
    </w:p>
    <w:p>
      <w:pPr>
        <w:pStyle w:val="Odstavekseznama"/>
        <w:ind w:left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elaborata</w:t>
      </w:r>
      <w:proofErr w:type="spellEnd"/>
      <w:r>
        <w:rPr>
          <w:rFonts w:ascii="Times New Roman" w:hAnsi="Times New Roman"/>
          <w:sz w:val="22"/>
          <w:szCs w:val="22"/>
        </w:rPr>
        <w:t xml:space="preserve"> o </w:t>
      </w:r>
      <w:proofErr w:type="spellStart"/>
      <w:r>
        <w:rPr>
          <w:rFonts w:ascii="Times New Roman" w:hAnsi="Times New Roman"/>
          <w:sz w:val="22"/>
          <w:szCs w:val="22"/>
        </w:rPr>
        <w:t>oblikovanju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cene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izvajanja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storitev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obvezne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javne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službe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oskrbe</w:t>
      </w:r>
      <w:proofErr w:type="spellEnd"/>
      <w:r>
        <w:rPr>
          <w:rFonts w:ascii="Times New Roman" w:hAnsi="Times New Roman"/>
          <w:sz w:val="22"/>
          <w:szCs w:val="22"/>
        </w:rPr>
        <w:t xml:space="preserve"> s </w:t>
      </w:r>
      <w:proofErr w:type="spellStart"/>
      <w:r>
        <w:rPr>
          <w:rFonts w:ascii="Times New Roman" w:hAnsi="Times New Roman"/>
          <w:sz w:val="22"/>
          <w:szCs w:val="22"/>
        </w:rPr>
        <w:t>pitno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vodo</w:t>
      </w:r>
      <w:proofErr w:type="spellEnd"/>
      <w:r>
        <w:rPr>
          <w:rFonts w:ascii="Times New Roman" w:hAnsi="Times New Roman"/>
          <w:sz w:val="22"/>
          <w:szCs w:val="22"/>
        </w:rPr>
        <w:t xml:space="preserve"> v </w:t>
      </w:r>
      <w:proofErr w:type="spellStart"/>
      <w:r>
        <w:rPr>
          <w:rFonts w:ascii="Times New Roman" w:hAnsi="Times New Roman"/>
          <w:sz w:val="22"/>
          <w:szCs w:val="22"/>
        </w:rPr>
        <w:t>ob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ini</w:t>
      </w:r>
      <w:proofErr w:type="spellEnd"/>
      <w:r>
        <w:rPr>
          <w:rFonts w:ascii="Times New Roman" w:hAnsi="Times New Roman"/>
          <w:sz w:val="22"/>
          <w:szCs w:val="22"/>
        </w:rPr>
        <w:t xml:space="preserve"> Vitanje za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leto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2025,</w:t>
      </w:r>
    </w:p>
    <w:p>
      <w:pPr>
        <w:pStyle w:val="Odstavekseznama"/>
        <w:ind w:left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Letnega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poro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ila</w:t>
      </w:r>
      <w:proofErr w:type="spellEnd"/>
      <w:r>
        <w:rPr>
          <w:rFonts w:ascii="Times New Roman" w:hAnsi="Times New Roman"/>
          <w:sz w:val="22"/>
          <w:szCs w:val="22"/>
        </w:rPr>
        <w:t xml:space="preserve"> 2024,</w:t>
      </w:r>
    </w:p>
    <w:p>
      <w:pPr>
        <w:pStyle w:val="Odstavekseznama"/>
        <w:ind w:left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r>
        <w:rPr>
          <w:rFonts w:ascii="Times New Roman" w:hAnsi="Times New Roman"/>
          <w:sz w:val="22"/>
          <w:szCs w:val="22"/>
        </w:rPr>
        <w:t>Letnega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na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rta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poslovanja</w:t>
      </w:r>
      <w:proofErr w:type="spellEnd"/>
      <w:r>
        <w:rPr>
          <w:rFonts w:ascii="Times New Roman" w:hAnsi="Times New Roman"/>
          <w:sz w:val="22"/>
          <w:szCs w:val="22"/>
        </w:rPr>
        <w:t xml:space="preserve"> za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leto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2025, </w:t>
      </w:r>
    </w:p>
    <w:p>
      <w:pPr>
        <w:pStyle w:val="Odstavekseznama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Kon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nega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poro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ila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nadzornega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odbora</w:t>
      </w:r>
      <w:proofErr w:type="spellEnd"/>
      <w:r>
        <w:rPr>
          <w:rFonts w:ascii="Times New Roman" w:hAnsi="Times New Roman"/>
          <w:sz w:val="22"/>
          <w:szCs w:val="22"/>
        </w:rPr>
        <w:t xml:space="preserve"> za </w:t>
      </w:r>
      <w:proofErr w:type="spellStart"/>
      <w:r>
        <w:rPr>
          <w:rFonts w:ascii="Times New Roman" w:hAnsi="Times New Roman"/>
          <w:sz w:val="22"/>
          <w:szCs w:val="22"/>
        </w:rPr>
        <w:t>pregled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letnega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poro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ila</w:t>
      </w:r>
      <w:proofErr w:type="spellEnd"/>
      <w:r>
        <w:rPr>
          <w:rFonts w:ascii="Times New Roman" w:hAnsi="Times New Roman"/>
          <w:sz w:val="22"/>
          <w:szCs w:val="22"/>
        </w:rPr>
        <w:t xml:space="preserve"> in </w:t>
      </w:r>
      <w:proofErr w:type="spellStart"/>
      <w:r>
        <w:rPr>
          <w:rFonts w:ascii="Times New Roman" w:hAnsi="Times New Roman"/>
          <w:sz w:val="22"/>
          <w:szCs w:val="22"/>
        </w:rPr>
        <w:t>poslovanja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Ob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ine</w:t>
      </w:r>
      <w:proofErr w:type="spellEnd"/>
      <w:r>
        <w:rPr>
          <w:rFonts w:ascii="Times New Roman" w:hAnsi="Times New Roman"/>
          <w:sz w:val="22"/>
          <w:szCs w:val="22"/>
        </w:rPr>
        <w:t xml:space="preserve"> Vitanje v </w:t>
      </w:r>
      <w:proofErr w:type="spellStart"/>
      <w:r>
        <w:rPr>
          <w:rFonts w:ascii="Times New Roman" w:hAnsi="Times New Roman"/>
          <w:sz w:val="22"/>
          <w:szCs w:val="22"/>
        </w:rPr>
        <w:t>letu</w:t>
      </w:r>
      <w:proofErr w:type="spellEnd"/>
      <w:r>
        <w:rPr>
          <w:rFonts w:ascii="Times New Roman" w:hAnsi="Times New Roman"/>
          <w:sz w:val="22"/>
          <w:szCs w:val="22"/>
        </w:rPr>
        <w:t xml:space="preserve"> 2024</w:t>
      </w:r>
      <w:r>
        <w:rPr>
          <w:rFonts w:ascii="Times New Roman" w:hAnsi="Times New Roman"/>
          <w:sz w:val="22"/>
          <w:szCs w:val="22"/>
        </w:rPr>
        <w:t>,</w:t>
      </w:r>
    </w:p>
    <w:p>
      <w:pPr>
        <w:pStyle w:val="Odstavekseznama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Seznanitev</w:t>
      </w:r>
      <w:proofErr w:type="spellEnd"/>
      <w:r>
        <w:rPr>
          <w:rFonts w:ascii="Times New Roman" w:hAnsi="Times New Roman"/>
          <w:sz w:val="22"/>
          <w:szCs w:val="22"/>
        </w:rPr>
        <w:t xml:space="preserve"> z </w:t>
      </w:r>
      <w:proofErr w:type="spellStart"/>
      <w:r>
        <w:rPr>
          <w:rFonts w:ascii="Times New Roman" w:hAnsi="Times New Roman"/>
          <w:sz w:val="22"/>
          <w:szCs w:val="22"/>
        </w:rPr>
        <w:t>načrtovanimi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projekti</w:t>
      </w:r>
      <w:proofErr w:type="spellEnd"/>
      <w:r>
        <w:rPr>
          <w:rFonts w:ascii="Times New Roman" w:hAnsi="Times New Roman"/>
          <w:sz w:val="22"/>
          <w:szCs w:val="22"/>
        </w:rPr>
        <w:t xml:space="preserve"> in </w:t>
      </w:r>
      <w:proofErr w:type="spellStart"/>
      <w:r>
        <w:rPr>
          <w:rFonts w:ascii="Times New Roman" w:hAnsi="Times New Roman"/>
          <w:sz w:val="22"/>
          <w:szCs w:val="22"/>
        </w:rPr>
        <w:t>projekti</w:t>
      </w:r>
      <w:proofErr w:type="spellEnd"/>
      <w:r>
        <w:rPr>
          <w:rFonts w:ascii="Times New Roman" w:hAnsi="Times New Roman"/>
          <w:sz w:val="22"/>
          <w:szCs w:val="22"/>
        </w:rPr>
        <w:t xml:space="preserve"> v </w:t>
      </w:r>
      <w:proofErr w:type="spellStart"/>
      <w:r>
        <w:rPr>
          <w:rFonts w:ascii="Times New Roman" w:hAnsi="Times New Roman"/>
          <w:sz w:val="22"/>
          <w:szCs w:val="22"/>
        </w:rPr>
        <w:t>izvajanju</w:t>
      </w:r>
      <w:proofErr w:type="spellEnd"/>
      <w:r>
        <w:rPr>
          <w:rFonts w:ascii="Times New Roman" w:hAnsi="Times New Roman"/>
          <w:sz w:val="22"/>
          <w:szCs w:val="22"/>
        </w:rPr>
        <w:t>,</w:t>
      </w:r>
    </w:p>
    <w:p>
      <w:pPr>
        <w:pStyle w:val="Odstavekseznama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Rebalansa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prora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una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Ob</w:t>
      </w:r>
      <w:r>
        <w:rPr>
          <w:rFonts w:ascii="Times New Roman" w:hAnsi="Times New Roman" w:hint="eastAsia"/>
          <w:sz w:val="22"/>
          <w:szCs w:val="22"/>
        </w:rPr>
        <w:t>č</w:t>
      </w:r>
      <w:r>
        <w:rPr>
          <w:rFonts w:ascii="Times New Roman" w:hAnsi="Times New Roman"/>
          <w:sz w:val="22"/>
          <w:szCs w:val="22"/>
        </w:rPr>
        <w:t>ine</w:t>
      </w:r>
      <w:proofErr w:type="spellEnd"/>
      <w:r>
        <w:rPr>
          <w:rFonts w:ascii="Times New Roman" w:hAnsi="Times New Roman"/>
          <w:sz w:val="22"/>
          <w:szCs w:val="22"/>
        </w:rPr>
        <w:t xml:space="preserve"> Vitanje za </w:t>
      </w:r>
      <w:proofErr w:type="spellStart"/>
      <w:r>
        <w:rPr>
          <w:rFonts w:ascii="Times New Roman" w:hAnsi="Times New Roman"/>
          <w:sz w:val="22"/>
          <w:szCs w:val="22"/>
        </w:rPr>
        <w:t>leto</w:t>
      </w:r>
      <w:proofErr w:type="spellEnd"/>
      <w:r>
        <w:rPr>
          <w:rFonts w:ascii="Times New Roman" w:hAnsi="Times New Roman"/>
          <w:sz w:val="22"/>
          <w:szCs w:val="22"/>
        </w:rPr>
        <w:t xml:space="preserve"> 2025,</w:t>
      </w:r>
    </w:p>
    <w:p>
      <w:pPr>
        <w:pStyle w:val="Odstavekseznama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sprememb</w:t>
      </w:r>
      <w:proofErr w:type="spellEnd"/>
      <w:r>
        <w:rPr>
          <w:rFonts w:ascii="Times New Roman" w:hAnsi="Times New Roman"/>
          <w:sz w:val="22"/>
          <w:szCs w:val="22"/>
        </w:rPr>
        <w:t xml:space="preserve"> in </w:t>
      </w:r>
      <w:proofErr w:type="spellStart"/>
      <w:r>
        <w:rPr>
          <w:rFonts w:ascii="Times New Roman" w:hAnsi="Times New Roman"/>
          <w:sz w:val="22"/>
          <w:szCs w:val="22"/>
        </w:rPr>
        <w:t>dopolnitev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Statuta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Občine</w:t>
      </w:r>
      <w:proofErr w:type="spellEnd"/>
      <w:r>
        <w:rPr>
          <w:rFonts w:ascii="Times New Roman" w:hAnsi="Times New Roman"/>
          <w:sz w:val="22"/>
          <w:szCs w:val="22"/>
        </w:rPr>
        <w:t xml:space="preserve"> Vitanje </w:t>
      </w:r>
      <w:proofErr w:type="spellStart"/>
      <w:r>
        <w:rPr>
          <w:rFonts w:ascii="Times New Roman" w:hAnsi="Times New Roman"/>
          <w:sz w:val="22"/>
          <w:szCs w:val="22"/>
        </w:rPr>
        <w:t>zaradi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uskladitve</w:t>
      </w:r>
      <w:proofErr w:type="spellEnd"/>
      <w:r>
        <w:rPr>
          <w:rFonts w:ascii="Times New Roman" w:hAnsi="Times New Roman"/>
          <w:sz w:val="22"/>
          <w:szCs w:val="22"/>
        </w:rPr>
        <w:t xml:space="preserve"> z </w:t>
      </w:r>
      <w:proofErr w:type="spellStart"/>
      <w:r>
        <w:rPr>
          <w:rFonts w:ascii="Times New Roman" w:hAnsi="Times New Roman"/>
          <w:sz w:val="22"/>
          <w:szCs w:val="22"/>
        </w:rPr>
        <w:t>novelo</w:t>
      </w:r>
      <w:proofErr w:type="spellEnd"/>
      <w:r>
        <w:rPr>
          <w:rFonts w:ascii="Times New Roman" w:hAnsi="Times New Roman"/>
          <w:sz w:val="22"/>
          <w:szCs w:val="22"/>
        </w:rPr>
        <w:t xml:space="preserve"> ZLV, </w:t>
      </w:r>
    </w:p>
    <w:p>
      <w:pPr>
        <w:pStyle w:val="Odstavekseznama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sprememb</w:t>
      </w:r>
      <w:proofErr w:type="spellEnd"/>
      <w:r>
        <w:rPr>
          <w:rFonts w:ascii="Times New Roman" w:hAnsi="Times New Roman"/>
          <w:sz w:val="22"/>
          <w:szCs w:val="22"/>
        </w:rPr>
        <w:t xml:space="preserve"> in </w:t>
      </w:r>
      <w:proofErr w:type="spellStart"/>
      <w:r>
        <w:rPr>
          <w:rFonts w:ascii="Times New Roman" w:hAnsi="Times New Roman"/>
          <w:sz w:val="22"/>
          <w:szCs w:val="22"/>
        </w:rPr>
        <w:t>doponitev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Poslovnika</w:t>
      </w:r>
      <w:proofErr w:type="spellEnd"/>
      <w:r>
        <w:rPr>
          <w:rFonts w:ascii="Times New Roman" w:hAnsi="Times New Roman"/>
          <w:sz w:val="22"/>
          <w:szCs w:val="22"/>
        </w:rPr>
        <w:t xml:space="preserve"> OS </w:t>
      </w:r>
      <w:proofErr w:type="spellStart"/>
      <w:r>
        <w:rPr>
          <w:rFonts w:ascii="Times New Roman" w:hAnsi="Times New Roman"/>
          <w:sz w:val="22"/>
          <w:szCs w:val="22"/>
        </w:rPr>
        <w:t>zaradi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uskladitve</w:t>
      </w:r>
      <w:proofErr w:type="spellEnd"/>
      <w:r>
        <w:rPr>
          <w:rFonts w:ascii="Times New Roman" w:hAnsi="Times New Roman"/>
          <w:sz w:val="22"/>
          <w:szCs w:val="22"/>
        </w:rPr>
        <w:t xml:space="preserve"> z </w:t>
      </w:r>
      <w:proofErr w:type="spellStart"/>
      <w:r>
        <w:rPr>
          <w:rFonts w:ascii="Times New Roman" w:hAnsi="Times New Roman"/>
          <w:sz w:val="22"/>
          <w:szCs w:val="22"/>
        </w:rPr>
        <w:t>novelo</w:t>
      </w:r>
      <w:proofErr w:type="spellEnd"/>
      <w:r>
        <w:rPr>
          <w:rFonts w:ascii="Times New Roman" w:hAnsi="Times New Roman"/>
          <w:sz w:val="22"/>
          <w:szCs w:val="22"/>
        </w:rPr>
        <w:t xml:space="preserve"> ZLV,</w:t>
      </w:r>
    </w:p>
    <w:p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14.  </w:t>
      </w:r>
      <w:proofErr w:type="spellStart"/>
      <w:r>
        <w:rPr>
          <w:rFonts w:ascii="Times New Roman" w:hAnsi="Times New Roman"/>
          <w:sz w:val="22"/>
          <w:szCs w:val="22"/>
        </w:rPr>
        <w:t>Obravnava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predlogov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Komisije</w:t>
      </w:r>
      <w:proofErr w:type="spellEnd"/>
      <w:r>
        <w:rPr>
          <w:rFonts w:ascii="Times New Roman" w:hAnsi="Times New Roman"/>
          <w:sz w:val="22"/>
          <w:szCs w:val="22"/>
        </w:rPr>
        <w:t xml:space="preserve"> za </w:t>
      </w:r>
      <w:proofErr w:type="spellStart"/>
      <w:r>
        <w:rPr>
          <w:rFonts w:ascii="Times New Roman" w:hAnsi="Times New Roman"/>
          <w:sz w:val="22"/>
          <w:szCs w:val="22"/>
        </w:rPr>
        <w:t>nagrade</w:t>
      </w:r>
      <w:proofErr w:type="spellEnd"/>
      <w:r>
        <w:rPr>
          <w:rFonts w:ascii="Times New Roman" w:hAnsi="Times New Roman"/>
          <w:sz w:val="22"/>
          <w:szCs w:val="22"/>
        </w:rPr>
        <w:t xml:space="preserve"> in </w:t>
      </w:r>
      <w:proofErr w:type="spellStart"/>
      <w:r>
        <w:rPr>
          <w:rFonts w:ascii="Times New Roman" w:hAnsi="Times New Roman"/>
          <w:sz w:val="22"/>
          <w:szCs w:val="22"/>
        </w:rPr>
        <w:t>priznanja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Občine</w:t>
      </w:r>
      <w:proofErr w:type="spellEnd"/>
      <w:r>
        <w:rPr>
          <w:rFonts w:ascii="Times New Roman" w:hAnsi="Times New Roman"/>
          <w:sz w:val="22"/>
          <w:szCs w:val="22"/>
        </w:rPr>
        <w:t xml:space="preserve"> Vitanje za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leto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2025,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15.  </w:t>
      </w:r>
      <w:proofErr w:type="spellStart"/>
      <w:r>
        <w:rPr>
          <w:rFonts w:ascii="Times New Roman" w:hAnsi="Times New Roman"/>
          <w:sz w:val="22"/>
          <w:szCs w:val="22"/>
        </w:rPr>
        <w:t>Vloge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občanov</w:t>
      </w:r>
      <w:proofErr w:type="spellEnd"/>
      <w:r>
        <w:rPr>
          <w:rFonts w:ascii="Times New Roman" w:hAnsi="Times New Roman"/>
          <w:sz w:val="22"/>
          <w:szCs w:val="22"/>
        </w:rPr>
        <w:t xml:space="preserve"> in </w:t>
      </w:r>
      <w:proofErr w:type="spellStart"/>
      <w:r>
        <w:rPr>
          <w:rFonts w:ascii="Times New Roman" w:hAnsi="Times New Roman"/>
          <w:sz w:val="22"/>
          <w:szCs w:val="22"/>
        </w:rPr>
        <w:t>organizacij</w:t>
      </w:r>
      <w:proofErr w:type="spellEnd"/>
      <w:r>
        <w:rPr>
          <w:rFonts w:ascii="Times New Roman" w:hAnsi="Times New Roman"/>
          <w:sz w:val="22"/>
          <w:szCs w:val="22"/>
        </w:rPr>
        <w:t xml:space="preserve">, 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16.  </w:t>
      </w:r>
      <w:proofErr w:type="spellStart"/>
      <w:r>
        <w:rPr>
          <w:rFonts w:ascii="Times New Roman" w:hAnsi="Times New Roman"/>
          <w:sz w:val="22"/>
          <w:szCs w:val="22"/>
        </w:rPr>
        <w:t>Pobude</w:t>
      </w:r>
      <w:proofErr w:type="spellEnd"/>
      <w:r>
        <w:rPr>
          <w:rFonts w:ascii="Times New Roman" w:hAnsi="Times New Roman"/>
          <w:sz w:val="22"/>
          <w:szCs w:val="22"/>
        </w:rPr>
        <w:t xml:space="preserve"> in </w:t>
      </w:r>
      <w:proofErr w:type="spellStart"/>
      <w:r>
        <w:rPr>
          <w:rFonts w:ascii="Times New Roman" w:hAnsi="Times New Roman"/>
          <w:sz w:val="22"/>
          <w:szCs w:val="22"/>
        </w:rPr>
        <w:t>vprašanja</w:t>
      </w:r>
      <w:proofErr w:type="spellEnd"/>
      <w:r>
        <w:rPr>
          <w:rFonts w:ascii="Times New Roman" w:hAnsi="Times New Roman"/>
          <w:sz w:val="22"/>
          <w:szCs w:val="22"/>
        </w:rPr>
        <w:t>,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17.  </w:t>
      </w:r>
      <w:proofErr w:type="spellStart"/>
      <w:r>
        <w:rPr>
          <w:rFonts w:ascii="Times New Roman" w:hAnsi="Times New Roman"/>
          <w:sz w:val="22"/>
          <w:szCs w:val="22"/>
        </w:rPr>
        <w:t>Razno</w:t>
      </w:r>
      <w:proofErr w:type="spellEnd"/>
      <w:r>
        <w:rPr>
          <w:rFonts w:ascii="Times New Roman" w:hAnsi="Times New Roman"/>
          <w:sz w:val="22"/>
          <w:szCs w:val="22"/>
        </w:rPr>
        <w:t xml:space="preserve">.    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                                                                                                                  Župan</w:t>
      </w:r>
    </w:p>
    <w:p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 xml:space="preserve">               Andraž Pogorevc, mag.</w:t>
      </w:r>
    </w:p>
    <w:p>
      <w:pPr>
        <w:rPr>
          <w:rFonts w:ascii="Times New Roman" w:hAnsi="Times New Roman"/>
          <w:sz w:val="22"/>
          <w:szCs w:val="22"/>
        </w:rPr>
      </w:pPr>
    </w:p>
    <w:p>
      <w:pPr>
        <w:rPr>
          <w:rFonts w:ascii="Times New Roman" w:hAnsi="Times New Roman"/>
          <w:b/>
          <w:sz w:val="22"/>
          <w:szCs w:val="22"/>
        </w:rPr>
      </w:pPr>
      <w:proofErr w:type="spellStart"/>
      <w:r>
        <w:rPr>
          <w:rFonts w:ascii="Times New Roman" w:hAnsi="Times New Roman"/>
          <w:b/>
          <w:sz w:val="22"/>
          <w:szCs w:val="22"/>
        </w:rPr>
        <w:t>Priloge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: </w:t>
      </w:r>
    </w:p>
    <w:p>
      <w:pPr>
        <w:pStyle w:val="Odstavekseznama"/>
        <w:numPr>
          <w:ilvl w:val="0"/>
          <w:numId w:val="5"/>
        </w:numPr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Gradivo</w:t>
      </w:r>
      <w:proofErr w:type="spellEnd"/>
      <w:r>
        <w:rPr>
          <w:rFonts w:ascii="Times New Roman" w:hAnsi="Times New Roman"/>
          <w:sz w:val="22"/>
          <w:szCs w:val="22"/>
        </w:rPr>
        <w:t xml:space="preserve"> k </w:t>
      </w:r>
      <w:proofErr w:type="spellStart"/>
      <w:r>
        <w:rPr>
          <w:rFonts w:ascii="Times New Roman" w:hAnsi="Times New Roman"/>
          <w:sz w:val="22"/>
          <w:szCs w:val="22"/>
        </w:rPr>
        <w:t>točkam</w:t>
      </w:r>
      <w:proofErr w:type="spellEnd"/>
      <w:r>
        <w:rPr>
          <w:rFonts w:ascii="Times New Roman" w:hAnsi="Times New Roman"/>
          <w:sz w:val="22"/>
          <w:szCs w:val="22"/>
        </w:rPr>
        <w:t xml:space="preserve">: 2., 3., 4., 5., 6., 7.,8., 9., 10., 11., 12., 13. </w:t>
      </w:r>
      <w:proofErr w:type="gramStart"/>
      <w:r>
        <w:rPr>
          <w:rFonts w:ascii="Times New Roman" w:hAnsi="Times New Roman"/>
          <w:sz w:val="22"/>
          <w:szCs w:val="22"/>
        </w:rPr>
        <w:t>in</w:t>
      </w:r>
      <w:proofErr w:type="gramEnd"/>
      <w:r>
        <w:rPr>
          <w:rFonts w:ascii="Times New Roman" w:hAnsi="Times New Roman"/>
          <w:sz w:val="22"/>
          <w:szCs w:val="22"/>
        </w:rPr>
        <w:t xml:space="preserve"> 14.   </w:t>
      </w:r>
    </w:p>
    <w:p>
      <w:pPr>
        <w:rPr>
          <w:rFonts w:ascii="Times New Roman" w:hAnsi="Times New Roman"/>
          <w:b/>
          <w:sz w:val="22"/>
          <w:szCs w:val="22"/>
        </w:rPr>
      </w:pPr>
    </w:p>
    <w:p>
      <w:pPr>
        <w:rPr>
          <w:rFonts w:ascii="Times New Roman" w:hAnsi="Times New Roman"/>
          <w:b/>
          <w:sz w:val="22"/>
          <w:szCs w:val="22"/>
        </w:rPr>
      </w:pPr>
      <w:proofErr w:type="spellStart"/>
      <w:r>
        <w:rPr>
          <w:rFonts w:ascii="Times New Roman" w:hAnsi="Times New Roman"/>
          <w:b/>
          <w:sz w:val="22"/>
          <w:szCs w:val="22"/>
        </w:rPr>
        <w:t>Vabljeni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: 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r>
        <w:rPr>
          <w:rFonts w:ascii="Times New Roman" w:hAnsi="Times New Roman"/>
          <w:sz w:val="22"/>
          <w:szCs w:val="22"/>
        </w:rPr>
        <w:t>člani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občinskega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sveta</w:t>
      </w:r>
      <w:proofErr w:type="spellEnd"/>
      <w:r>
        <w:rPr>
          <w:rFonts w:ascii="Times New Roman" w:hAnsi="Times New Roman"/>
          <w:sz w:val="22"/>
          <w:szCs w:val="22"/>
        </w:rPr>
        <w:t>,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r>
        <w:rPr>
          <w:rFonts w:ascii="Times New Roman" w:hAnsi="Times New Roman"/>
          <w:sz w:val="22"/>
          <w:szCs w:val="22"/>
        </w:rPr>
        <w:t>predsedniki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svetov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vaških</w:t>
      </w:r>
      <w:proofErr w:type="spellEnd"/>
      <w:r>
        <w:rPr>
          <w:rFonts w:ascii="Times New Roman" w:hAnsi="Times New Roman"/>
          <w:sz w:val="22"/>
          <w:szCs w:val="22"/>
        </w:rPr>
        <w:t xml:space="preserve"> in </w:t>
      </w:r>
      <w:proofErr w:type="spellStart"/>
      <w:r>
        <w:rPr>
          <w:rFonts w:ascii="Times New Roman" w:hAnsi="Times New Roman"/>
          <w:sz w:val="22"/>
          <w:szCs w:val="22"/>
        </w:rPr>
        <w:t>trške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skupnosti</w:t>
      </w:r>
      <w:proofErr w:type="spellEnd"/>
      <w:r>
        <w:rPr>
          <w:rFonts w:ascii="Times New Roman" w:hAnsi="Times New Roman"/>
          <w:sz w:val="22"/>
          <w:szCs w:val="22"/>
        </w:rPr>
        <w:t>,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direktor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Komunale</w:t>
      </w:r>
      <w:proofErr w:type="spellEnd"/>
      <w:r>
        <w:rPr>
          <w:rFonts w:ascii="Times New Roman" w:hAnsi="Times New Roman"/>
          <w:sz w:val="22"/>
          <w:szCs w:val="22"/>
        </w:rPr>
        <w:t xml:space="preserve"> Vitanje </w:t>
      </w:r>
      <w:proofErr w:type="spellStart"/>
      <w:r>
        <w:rPr>
          <w:rFonts w:ascii="Times New Roman" w:hAnsi="Times New Roman"/>
          <w:sz w:val="22"/>
          <w:szCs w:val="22"/>
        </w:rPr>
        <w:t>g.Matjaž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Dacinger</w:t>
      </w:r>
      <w:proofErr w:type="spellEnd"/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-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direktorica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Lambrehtovega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doma</w:t>
      </w:r>
      <w:proofErr w:type="spellEnd"/>
      <w:r>
        <w:rPr>
          <w:rFonts w:ascii="Times New Roman" w:hAnsi="Times New Roman"/>
          <w:sz w:val="22"/>
          <w:szCs w:val="22"/>
        </w:rPr>
        <w:t xml:space="preserve"> Slovenske Konjice, </w:t>
      </w:r>
      <w:proofErr w:type="spellStart"/>
      <w:r>
        <w:rPr>
          <w:rFonts w:ascii="Times New Roman" w:hAnsi="Times New Roman"/>
          <w:sz w:val="22"/>
          <w:szCs w:val="22"/>
        </w:rPr>
        <w:t>ga.Irena</w:t>
      </w:r>
      <w:proofErr w:type="spellEnd"/>
      <w:r>
        <w:rPr>
          <w:rFonts w:ascii="Times New Roman" w:hAnsi="Times New Roman"/>
          <w:sz w:val="22"/>
          <w:szCs w:val="22"/>
        </w:rPr>
        <w:t xml:space="preserve"> Vozlič </w:t>
      </w:r>
      <w:proofErr w:type="spellStart"/>
      <w:r>
        <w:rPr>
          <w:rFonts w:ascii="Times New Roman" w:hAnsi="Times New Roman"/>
          <w:sz w:val="22"/>
          <w:szCs w:val="22"/>
        </w:rPr>
        <w:t>Stjepčević</w:t>
      </w:r>
      <w:proofErr w:type="spellEnd"/>
      <w:r>
        <w:rPr>
          <w:rFonts w:ascii="Times New Roman" w:hAnsi="Times New Roman"/>
          <w:sz w:val="22"/>
          <w:szCs w:val="22"/>
        </w:rPr>
        <w:t>,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mag. Magdalena Jakob, </w:t>
      </w:r>
      <w:proofErr w:type="spellStart"/>
      <w:r>
        <w:rPr>
          <w:rFonts w:ascii="Times New Roman" w:hAnsi="Times New Roman"/>
          <w:sz w:val="22"/>
          <w:szCs w:val="22"/>
        </w:rPr>
        <w:t>predsednica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Nadzornega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odbora</w:t>
      </w:r>
      <w:proofErr w:type="spellEnd"/>
      <w:r>
        <w:rPr>
          <w:rFonts w:ascii="Times New Roman" w:hAnsi="Times New Roman"/>
          <w:sz w:val="22"/>
          <w:szCs w:val="22"/>
        </w:rPr>
        <w:t>,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mag. Tanja Čretnik, </w:t>
      </w:r>
      <w:proofErr w:type="spellStart"/>
      <w:r>
        <w:rPr>
          <w:rFonts w:ascii="Times New Roman" w:hAnsi="Times New Roman"/>
          <w:sz w:val="22"/>
          <w:szCs w:val="22"/>
        </w:rPr>
        <w:t>skupna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občinska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uprava</w:t>
      </w:r>
      <w:proofErr w:type="spellEnd"/>
      <w:r>
        <w:rPr>
          <w:rFonts w:ascii="Times New Roman" w:hAnsi="Times New Roman"/>
          <w:sz w:val="22"/>
          <w:szCs w:val="22"/>
        </w:rPr>
        <w:t xml:space="preserve"> za </w:t>
      </w:r>
      <w:proofErr w:type="spellStart"/>
      <w:r>
        <w:rPr>
          <w:rFonts w:ascii="Times New Roman" w:hAnsi="Times New Roman"/>
          <w:sz w:val="22"/>
          <w:szCs w:val="22"/>
        </w:rPr>
        <w:t>področje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računovodstva</w:t>
      </w:r>
      <w:proofErr w:type="spellEnd"/>
      <w:r>
        <w:rPr>
          <w:rFonts w:ascii="Times New Roman" w:hAnsi="Times New Roman"/>
          <w:sz w:val="22"/>
          <w:szCs w:val="22"/>
        </w:rPr>
        <w:t xml:space="preserve">, 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Ravnateljica OŠ Vitanje, </w:t>
      </w:r>
      <w:proofErr w:type="spellStart"/>
      <w:r>
        <w:rPr>
          <w:rFonts w:ascii="Times New Roman" w:hAnsi="Times New Roman"/>
          <w:sz w:val="22"/>
          <w:szCs w:val="22"/>
        </w:rPr>
        <w:t>ga.</w:t>
      </w:r>
      <w:proofErr w:type="spellEnd"/>
      <w:r>
        <w:rPr>
          <w:rFonts w:ascii="Times New Roman" w:hAnsi="Times New Roman"/>
          <w:sz w:val="22"/>
          <w:szCs w:val="22"/>
        </w:rPr>
        <w:t xml:space="preserve"> Tilka Jakob,  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direktor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ZD Slov. Konjic</w:t>
      </w:r>
      <w:bookmarkStart w:id="1" w:name="_GoBack"/>
      <w:bookmarkEnd w:id="1"/>
      <w:r>
        <w:rPr>
          <w:rFonts w:ascii="Times New Roman" w:hAnsi="Times New Roman"/>
          <w:sz w:val="22"/>
          <w:szCs w:val="22"/>
        </w:rPr>
        <w:t xml:space="preserve">e, g. Dejan </w:t>
      </w:r>
      <w:proofErr w:type="spellStart"/>
      <w:r>
        <w:rPr>
          <w:rFonts w:ascii="Times New Roman" w:hAnsi="Times New Roman"/>
          <w:sz w:val="22"/>
          <w:szCs w:val="22"/>
        </w:rPr>
        <w:t>Verhovšek</w:t>
      </w:r>
      <w:proofErr w:type="spellEnd"/>
      <w:r>
        <w:rPr>
          <w:rFonts w:ascii="Times New Roman" w:hAnsi="Times New Roman"/>
          <w:sz w:val="22"/>
          <w:szCs w:val="22"/>
        </w:rPr>
        <w:t>,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občinska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uprava</w:t>
      </w:r>
      <w:proofErr w:type="spellEnd"/>
      <w:r>
        <w:rPr>
          <w:rFonts w:ascii="Times New Roman" w:hAnsi="Times New Roman"/>
          <w:sz w:val="22"/>
          <w:szCs w:val="22"/>
        </w:rPr>
        <w:t>,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sredstva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javnega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obveščanja</w:t>
      </w:r>
      <w:proofErr w:type="spellEnd"/>
      <w:r>
        <w:rPr>
          <w:rFonts w:ascii="Times New Roman" w:hAnsi="Times New Roman"/>
          <w:sz w:val="22"/>
          <w:szCs w:val="22"/>
        </w:rPr>
        <w:t xml:space="preserve">. </w:t>
      </w:r>
    </w:p>
    <w:p>
      <w:pPr>
        <w:rPr>
          <w:rFonts w:ascii="Times New Roman" w:hAnsi="Times New Roman"/>
          <w:sz w:val="22"/>
          <w:szCs w:val="22"/>
        </w:rPr>
      </w:pPr>
    </w:p>
    <w:sectPr>
      <w:pgSz w:w="11907" w:h="16840" w:code="9"/>
      <w:pgMar w:top="454" w:right="1134" w:bottom="567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oronto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615"/>
    <w:multiLevelType w:val="hybridMultilevel"/>
    <w:tmpl w:val="AD92485C"/>
    <w:lvl w:ilvl="0" w:tplc="BA82B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666F5C"/>
    <w:multiLevelType w:val="hybridMultilevel"/>
    <w:tmpl w:val="E5383E3E"/>
    <w:lvl w:ilvl="0" w:tplc="74C656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647A4"/>
    <w:multiLevelType w:val="hybridMultilevel"/>
    <w:tmpl w:val="27E497EC"/>
    <w:lvl w:ilvl="0" w:tplc="0424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72605"/>
    <w:multiLevelType w:val="hybridMultilevel"/>
    <w:tmpl w:val="5FC6A148"/>
    <w:lvl w:ilvl="0" w:tplc="456EFFA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846EC"/>
    <w:multiLevelType w:val="hybridMultilevel"/>
    <w:tmpl w:val="AD92485C"/>
    <w:lvl w:ilvl="0" w:tplc="BA82B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68D520E"/>
    <w:multiLevelType w:val="hybridMultilevel"/>
    <w:tmpl w:val="A41C5438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264D3"/>
    <w:multiLevelType w:val="hybridMultilevel"/>
    <w:tmpl w:val="288CD088"/>
    <w:lvl w:ilvl="0" w:tplc="CD724EAA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96B37"/>
    <w:multiLevelType w:val="hybridMultilevel"/>
    <w:tmpl w:val="D2FC90B2"/>
    <w:lvl w:ilvl="0" w:tplc="3634D0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50E1B"/>
    <w:multiLevelType w:val="hybridMultilevel"/>
    <w:tmpl w:val="5B10EE8A"/>
    <w:lvl w:ilvl="0" w:tplc="0424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44ECA"/>
    <w:multiLevelType w:val="hybridMultilevel"/>
    <w:tmpl w:val="F80C92B6"/>
    <w:lvl w:ilvl="0" w:tplc="43E28D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24572"/>
    <w:multiLevelType w:val="hybridMultilevel"/>
    <w:tmpl w:val="DBBC4B22"/>
    <w:lvl w:ilvl="0" w:tplc="AD5AC72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3420F"/>
    <w:multiLevelType w:val="hybridMultilevel"/>
    <w:tmpl w:val="59385680"/>
    <w:lvl w:ilvl="0" w:tplc="374A5EA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274D7"/>
    <w:multiLevelType w:val="hybridMultilevel"/>
    <w:tmpl w:val="6C6830E8"/>
    <w:lvl w:ilvl="0" w:tplc="BA82B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C10511"/>
    <w:multiLevelType w:val="hybridMultilevel"/>
    <w:tmpl w:val="18A2743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55070F"/>
    <w:multiLevelType w:val="hybridMultilevel"/>
    <w:tmpl w:val="4B962FB8"/>
    <w:lvl w:ilvl="0" w:tplc="0424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8337AD"/>
    <w:multiLevelType w:val="hybridMultilevel"/>
    <w:tmpl w:val="AD92485C"/>
    <w:lvl w:ilvl="0" w:tplc="BA82B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9"/>
  </w:num>
  <w:num w:numId="5">
    <w:abstractNumId w:val="1"/>
  </w:num>
  <w:num w:numId="6">
    <w:abstractNumId w:val="3"/>
  </w:num>
  <w:num w:numId="7">
    <w:abstractNumId w:val="15"/>
  </w:num>
  <w:num w:numId="8">
    <w:abstractNumId w:val="5"/>
  </w:num>
  <w:num w:numId="9">
    <w:abstractNumId w:val="8"/>
  </w:num>
  <w:num w:numId="10">
    <w:abstractNumId w:val="2"/>
  </w:num>
  <w:num w:numId="11">
    <w:abstractNumId w:val="14"/>
  </w:num>
  <w:num w:numId="12">
    <w:abstractNumId w:val="6"/>
  </w:num>
  <w:num w:numId="13">
    <w:abstractNumId w:val="11"/>
  </w:num>
  <w:num w:numId="14">
    <w:abstractNumId w:val="10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5F98897-6104-4122-8745-F63ACF355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rFonts w:ascii="Toronto" w:hAnsi="Toronto"/>
      <w:sz w:val="24"/>
      <w:lang w:val="en-GB"/>
    </w:rPr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rFonts w:ascii="Times New Roman" w:hAnsi="Times New Roman"/>
      <w:b/>
      <w:u w:val="single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rFonts w:ascii="Arial" w:hAnsi="Arial"/>
      <w:b/>
      <w:i/>
      <w:sz w:val="22"/>
    </w:rPr>
  </w:style>
  <w:style w:type="paragraph" w:styleId="Naslov4">
    <w:name w:val="heading 4"/>
    <w:basedOn w:val="Navaden"/>
    <w:next w:val="Navaden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6b73612-1c69-4ac2-a2b8-0d44efe707f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296E364174E044956BF040F670E345" ma:contentTypeVersion="12" ma:contentTypeDescription="Ustvari nov dokument." ma:contentTypeScope="" ma:versionID="6447ec0bc085afdddaa35a8f4c862aa3">
  <xsd:schema xmlns:xsd="http://www.w3.org/2001/XMLSchema" xmlns:xs="http://www.w3.org/2001/XMLSchema" xmlns:p="http://schemas.microsoft.com/office/2006/metadata/properties" xmlns:ns3="26b73612-1c69-4ac2-a2b8-0d44efe707ff" targetNamespace="http://schemas.microsoft.com/office/2006/metadata/properties" ma:root="true" ma:fieldsID="62ca12f2e72dc2e6c2440b8e469de63f" ns3:_="">
    <xsd:import namespace="26b73612-1c69-4ac2-a2b8-0d44efe707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73612-1c69-4ac2-a2b8-0d44efe707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338D5B-64F5-4F40-B94B-93B7A66FC38F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26b73612-1c69-4ac2-a2b8-0d44efe707f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46863A7-A3F7-441D-A06D-399817BEC0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FEED0F-720B-4430-B06E-EF9292DB0B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b73612-1c69-4ac2-a2b8-0d44efe707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441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3019</CharactersWithSpaces>
  <SharedDoc>false</SharedDoc>
  <HLinks>
    <vt:vector size="6" baseType="variant">
      <vt:variant>
        <vt:i4>524337</vt:i4>
      </vt:variant>
      <vt:variant>
        <vt:i4>3</vt:i4>
      </vt:variant>
      <vt:variant>
        <vt:i4>0</vt:i4>
      </vt:variant>
      <vt:variant>
        <vt:i4>5</vt:i4>
      </vt:variant>
      <vt:variant>
        <vt:lpwstr>mailto:info@vitanje.si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Občina Vitanje</dc:creator>
  <cp:keywords/>
  <cp:lastModifiedBy>Ivica Žerdoner</cp:lastModifiedBy>
  <cp:revision>6</cp:revision>
  <cp:lastPrinted>2025-05-28T07:00:00Z</cp:lastPrinted>
  <dcterms:created xsi:type="dcterms:W3CDTF">2025-05-28T06:48:00Z</dcterms:created>
  <dcterms:modified xsi:type="dcterms:W3CDTF">2025-05-28T11:30:00Z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0x01010081296E364174E044956BF040F670E345</vt:lpwstr>
  </property>
</Properties>
</file>