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D97A8" w14:textId="77777777" w:rsidR="0059780E" w:rsidRDefault="0059780E" w:rsidP="0059780E">
      <w:pPr>
        <w:jc w:val="both"/>
        <w:rPr>
          <w:rFonts w:ascii="Arial" w:hAnsi="Arial" w:cs="Arial"/>
        </w:rPr>
      </w:pPr>
      <w:r>
        <w:rPr>
          <w:rFonts w:ascii="Arial" w:hAnsi="Arial" w:cs="Arial"/>
        </w:rPr>
        <w:t xml:space="preserve">Na podlagi tretjega odstavka 6. člena Zakona o občinskem redarstvu (Uradni list RS, št. 139/2006, ZORed) je Občinski svet Občine Vitanje na predlog župana, na seji dne </w:t>
      </w:r>
      <w:r w:rsidR="00627966">
        <w:rPr>
          <w:rFonts w:ascii="Arial" w:hAnsi="Arial" w:cs="Arial"/>
        </w:rPr>
        <w:t xml:space="preserve">__________ </w:t>
      </w:r>
      <w:r>
        <w:rPr>
          <w:rFonts w:ascii="Arial" w:hAnsi="Arial" w:cs="Arial"/>
        </w:rPr>
        <w:t xml:space="preserve">sprejel </w:t>
      </w:r>
    </w:p>
    <w:p w14:paraId="09EFE94B" w14:textId="77777777" w:rsidR="0059780E" w:rsidRDefault="0059780E" w:rsidP="0059780E">
      <w:pPr>
        <w:tabs>
          <w:tab w:val="left" w:pos="540"/>
          <w:tab w:val="left" w:pos="900"/>
        </w:tabs>
        <w:jc w:val="both"/>
        <w:rPr>
          <w:rFonts w:ascii="Arial" w:hAnsi="Arial" w:cs="Arial"/>
        </w:rPr>
      </w:pPr>
    </w:p>
    <w:p w14:paraId="53D58CE1" w14:textId="77777777" w:rsidR="0059780E" w:rsidRDefault="0059780E" w:rsidP="0059780E">
      <w:pPr>
        <w:tabs>
          <w:tab w:val="left" w:pos="540"/>
          <w:tab w:val="left" w:pos="900"/>
        </w:tabs>
        <w:jc w:val="both"/>
        <w:rPr>
          <w:rFonts w:ascii="Arial" w:hAnsi="Arial" w:cs="Arial"/>
        </w:rPr>
      </w:pPr>
    </w:p>
    <w:p w14:paraId="428A7B24" w14:textId="77777777" w:rsidR="0059780E" w:rsidRDefault="0059780E" w:rsidP="0059780E">
      <w:pPr>
        <w:tabs>
          <w:tab w:val="left" w:pos="540"/>
          <w:tab w:val="left" w:pos="900"/>
        </w:tabs>
        <w:jc w:val="both"/>
        <w:rPr>
          <w:rFonts w:ascii="Arial" w:hAnsi="Arial" w:cs="Arial"/>
        </w:rPr>
      </w:pPr>
    </w:p>
    <w:p w14:paraId="55A2E107" w14:textId="77777777" w:rsidR="0059780E" w:rsidRDefault="0059780E" w:rsidP="0059780E">
      <w:pPr>
        <w:tabs>
          <w:tab w:val="left" w:pos="540"/>
          <w:tab w:val="left" w:pos="900"/>
        </w:tabs>
        <w:jc w:val="both"/>
        <w:rPr>
          <w:rFonts w:ascii="Arial" w:hAnsi="Arial" w:cs="Arial"/>
        </w:rPr>
      </w:pPr>
    </w:p>
    <w:p w14:paraId="649FB849" w14:textId="77777777" w:rsidR="0059780E" w:rsidRDefault="0059780E" w:rsidP="0059780E">
      <w:pPr>
        <w:tabs>
          <w:tab w:val="left" w:pos="540"/>
          <w:tab w:val="left" w:pos="900"/>
        </w:tabs>
        <w:jc w:val="both"/>
        <w:rPr>
          <w:rFonts w:ascii="Arial" w:hAnsi="Arial" w:cs="Arial"/>
        </w:rPr>
      </w:pPr>
    </w:p>
    <w:p w14:paraId="5E6DB431" w14:textId="77777777" w:rsidR="0059780E" w:rsidRDefault="0059780E" w:rsidP="0059780E">
      <w:pPr>
        <w:tabs>
          <w:tab w:val="left" w:pos="540"/>
          <w:tab w:val="left" w:pos="900"/>
        </w:tabs>
        <w:jc w:val="center"/>
        <w:rPr>
          <w:rFonts w:ascii="Arial" w:hAnsi="Arial" w:cs="Arial"/>
          <w:b/>
          <w:sz w:val="28"/>
          <w:szCs w:val="28"/>
        </w:rPr>
      </w:pPr>
      <w:r>
        <w:rPr>
          <w:rFonts w:ascii="Arial" w:hAnsi="Arial" w:cs="Arial"/>
          <w:b/>
          <w:sz w:val="28"/>
          <w:szCs w:val="28"/>
        </w:rPr>
        <w:t>O C E N O</w:t>
      </w:r>
    </w:p>
    <w:p w14:paraId="31A69651" w14:textId="77777777" w:rsidR="0059780E" w:rsidRDefault="0059780E" w:rsidP="0059780E">
      <w:pPr>
        <w:jc w:val="center"/>
        <w:rPr>
          <w:rFonts w:ascii="Arial" w:hAnsi="Arial" w:cs="Arial"/>
          <w:b/>
          <w:bCs/>
          <w:spacing w:val="42"/>
          <w:sz w:val="28"/>
          <w:szCs w:val="28"/>
        </w:rPr>
      </w:pPr>
    </w:p>
    <w:p w14:paraId="5EE16516" w14:textId="77777777" w:rsidR="0059780E" w:rsidRDefault="0059780E" w:rsidP="0059780E">
      <w:pPr>
        <w:jc w:val="center"/>
        <w:rPr>
          <w:rFonts w:ascii="Arial" w:hAnsi="Arial" w:cs="Arial"/>
          <w:b/>
          <w:bCs/>
          <w:spacing w:val="42"/>
          <w:sz w:val="28"/>
          <w:szCs w:val="28"/>
        </w:rPr>
      </w:pPr>
      <w:r>
        <w:rPr>
          <w:rFonts w:ascii="Arial" w:hAnsi="Arial" w:cs="Arial"/>
          <w:b/>
          <w:bCs/>
          <w:spacing w:val="42"/>
          <w:sz w:val="28"/>
          <w:szCs w:val="28"/>
        </w:rPr>
        <w:t xml:space="preserve">IZVAJANJA OBČINSKEGA PROGRAMA VARNOSTI </w:t>
      </w:r>
    </w:p>
    <w:p w14:paraId="07EFD7A9" w14:textId="77777777" w:rsidR="0059780E" w:rsidRDefault="0059780E" w:rsidP="0059780E">
      <w:pPr>
        <w:jc w:val="center"/>
        <w:rPr>
          <w:rFonts w:ascii="Arial" w:hAnsi="Arial" w:cs="Arial"/>
          <w:b/>
          <w:bCs/>
          <w:spacing w:val="42"/>
          <w:sz w:val="28"/>
          <w:szCs w:val="28"/>
        </w:rPr>
      </w:pPr>
      <w:r>
        <w:rPr>
          <w:rFonts w:ascii="Arial" w:hAnsi="Arial" w:cs="Arial"/>
          <w:b/>
          <w:bCs/>
          <w:spacing w:val="42"/>
          <w:sz w:val="28"/>
          <w:szCs w:val="28"/>
        </w:rPr>
        <w:t>za leto 202</w:t>
      </w:r>
      <w:r w:rsidR="006C32ED">
        <w:rPr>
          <w:rFonts w:ascii="Arial" w:hAnsi="Arial" w:cs="Arial"/>
          <w:b/>
          <w:bCs/>
          <w:spacing w:val="42"/>
          <w:sz w:val="28"/>
          <w:szCs w:val="28"/>
        </w:rPr>
        <w:t>4</w:t>
      </w:r>
      <w:r>
        <w:rPr>
          <w:rFonts w:ascii="Arial" w:hAnsi="Arial" w:cs="Arial"/>
          <w:b/>
          <w:bCs/>
          <w:spacing w:val="42"/>
          <w:sz w:val="28"/>
          <w:szCs w:val="28"/>
        </w:rPr>
        <w:t xml:space="preserve"> </w:t>
      </w:r>
    </w:p>
    <w:p w14:paraId="173119A2" w14:textId="77777777" w:rsidR="0059780E" w:rsidRDefault="0059780E" w:rsidP="0059780E">
      <w:pPr>
        <w:jc w:val="center"/>
        <w:rPr>
          <w:rFonts w:ascii="Arial" w:hAnsi="Arial" w:cs="Arial"/>
          <w:b/>
          <w:bCs/>
          <w:spacing w:val="42"/>
          <w:sz w:val="28"/>
          <w:szCs w:val="28"/>
        </w:rPr>
      </w:pPr>
    </w:p>
    <w:p w14:paraId="51B107E9" w14:textId="77777777" w:rsidR="0059780E" w:rsidRDefault="0059780E" w:rsidP="0059780E">
      <w:pPr>
        <w:jc w:val="center"/>
        <w:rPr>
          <w:rFonts w:ascii="Arial" w:hAnsi="Arial" w:cs="Arial"/>
          <w:b/>
          <w:bCs/>
          <w:spacing w:val="42"/>
          <w:sz w:val="28"/>
          <w:szCs w:val="28"/>
        </w:rPr>
      </w:pPr>
      <w:r>
        <w:rPr>
          <w:rFonts w:ascii="Arial" w:hAnsi="Arial" w:cs="Arial"/>
          <w:b/>
          <w:bCs/>
          <w:spacing w:val="42"/>
          <w:sz w:val="28"/>
          <w:szCs w:val="28"/>
        </w:rPr>
        <w:t>in</w:t>
      </w:r>
    </w:p>
    <w:p w14:paraId="0F8947FE" w14:textId="77777777" w:rsidR="0059780E" w:rsidRDefault="0059780E" w:rsidP="0059780E">
      <w:pPr>
        <w:rPr>
          <w:rFonts w:ascii="Arial" w:hAnsi="Arial" w:cs="Arial"/>
          <w:b/>
          <w:bCs/>
          <w:spacing w:val="42"/>
          <w:sz w:val="28"/>
          <w:szCs w:val="28"/>
        </w:rPr>
      </w:pPr>
    </w:p>
    <w:p w14:paraId="209BA6A7" w14:textId="77777777" w:rsidR="0059780E" w:rsidRDefault="0059780E" w:rsidP="0059780E">
      <w:pPr>
        <w:jc w:val="center"/>
        <w:rPr>
          <w:rFonts w:ascii="Arial" w:hAnsi="Arial" w:cs="Arial"/>
          <w:b/>
          <w:bCs/>
          <w:spacing w:val="42"/>
          <w:sz w:val="28"/>
          <w:szCs w:val="28"/>
        </w:rPr>
      </w:pPr>
      <w:r>
        <w:rPr>
          <w:rFonts w:ascii="Arial" w:hAnsi="Arial" w:cs="Arial"/>
          <w:b/>
          <w:bCs/>
          <w:spacing w:val="42"/>
          <w:sz w:val="28"/>
          <w:szCs w:val="28"/>
        </w:rPr>
        <w:t>CILJE DELOVANJA OBČINSKIH REDARJEV</w:t>
      </w:r>
    </w:p>
    <w:p w14:paraId="0E55242C" w14:textId="77777777" w:rsidR="0059780E" w:rsidRDefault="0059780E" w:rsidP="0059780E">
      <w:pPr>
        <w:jc w:val="center"/>
        <w:rPr>
          <w:rFonts w:ascii="Arial" w:hAnsi="Arial" w:cs="Arial"/>
          <w:b/>
          <w:bCs/>
          <w:spacing w:val="42"/>
          <w:sz w:val="28"/>
          <w:szCs w:val="28"/>
        </w:rPr>
      </w:pPr>
      <w:r>
        <w:rPr>
          <w:rFonts w:ascii="Arial" w:hAnsi="Arial" w:cs="Arial"/>
          <w:b/>
          <w:bCs/>
          <w:spacing w:val="42"/>
          <w:sz w:val="28"/>
          <w:szCs w:val="28"/>
        </w:rPr>
        <w:t>v letu 202</w:t>
      </w:r>
      <w:r w:rsidR="006C32ED">
        <w:rPr>
          <w:rFonts w:ascii="Arial" w:hAnsi="Arial" w:cs="Arial"/>
          <w:b/>
          <w:bCs/>
          <w:spacing w:val="42"/>
          <w:sz w:val="28"/>
          <w:szCs w:val="28"/>
        </w:rPr>
        <w:t>5</w:t>
      </w:r>
      <w:r>
        <w:rPr>
          <w:rFonts w:ascii="Arial" w:hAnsi="Arial" w:cs="Arial"/>
          <w:b/>
          <w:bCs/>
          <w:spacing w:val="42"/>
          <w:sz w:val="28"/>
          <w:szCs w:val="28"/>
        </w:rPr>
        <w:t xml:space="preserve"> </w:t>
      </w:r>
    </w:p>
    <w:p w14:paraId="735954BE" w14:textId="77777777" w:rsidR="0059780E" w:rsidRDefault="0059780E" w:rsidP="0059780E">
      <w:pPr>
        <w:jc w:val="center"/>
        <w:rPr>
          <w:rFonts w:ascii="Arial" w:hAnsi="Arial" w:cs="Arial"/>
          <w:b/>
          <w:bCs/>
          <w:spacing w:val="42"/>
          <w:sz w:val="28"/>
          <w:szCs w:val="28"/>
        </w:rPr>
      </w:pPr>
    </w:p>
    <w:p w14:paraId="4514F608" w14:textId="77777777" w:rsidR="0059780E" w:rsidRDefault="0059780E" w:rsidP="0059780E">
      <w:pPr>
        <w:jc w:val="both"/>
        <w:rPr>
          <w:rFonts w:ascii="Arial" w:hAnsi="Arial" w:cs="Arial"/>
          <w:b/>
        </w:rPr>
      </w:pPr>
    </w:p>
    <w:p w14:paraId="502F783B" w14:textId="77777777" w:rsidR="0059780E" w:rsidRDefault="0059780E" w:rsidP="0059780E">
      <w:pPr>
        <w:jc w:val="both"/>
        <w:rPr>
          <w:rFonts w:ascii="Arial" w:hAnsi="Arial" w:cs="Arial"/>
          <w:b/>
        </w:rPr>
      </w:pPr>
    </w:p>
    <w:p w14:paraId="48245BC8" w14:textId="77777777" w:rsidR="0059780E" w:rsidRDefault="0059780E" w:rsidP="0059780E">
      <w:pPr>
        <w:rPr>
          <w:rFonts w:ascii="Arial" w:hAnsi="Arial" w:cs="Arial"/>
          <w:b/>
        </w:rPr>
      </w:pPr>
    </w:p>
    <w:p w14:paraId="35E1D429" w14:textId="77777777" w:rsidR="0059780E" w:rsidRDefault="0059780E" w:rsidP="0059780E">
      <w:pPr>
        <w:rPr>
          <w:rFonts w:ascii="Arial" w:hAnsi="Arial" w:cs="Arial"/>
          <w:b/>
        </w:rPr>
      </w:pPr>
    </w:p>
    <w:p w14:paraId="3394EDD4" w14:textId="77777777" w:rsidR="0059780E" w:rsidRDefault="0059780E" w:rsidP="0059780E">
      <w:pPr>
        <w:rPr>
          <w:rFonts w:ascii="Arial" w:hAnsi="Arial" w:cs="Arial"/>
          <w:b/>
        </w:rPr>
      </w:pPr>
    </w:p>
    <w:p w14:paraId="7374BC0C" w14:textId="77777777" w:rsidR="0059780E" w:rsidRDefault="0059780E" w:rsidP="0059780E">
      <w:pPr>
        <w:jc w:val="center"/>
        <w:rPr>
          <w:rFonts w:ascii="Arial" w:hAnsi="Arial" w:cs="Arial"/>
          <w:b/>
          <w:highlight w:val="green"/>
        </w:rPr>
      </w:pPr>
    </w:p>
    <w:p w14:paraId="605F16FD" w14:textId="77777777" w:rsidR="0059780E" w:rsidRDefault="00F11A76" w:rsidP="0059780E">
      <w:pPr>
        <w:jc w:val="both"/>
        <w:rPr>
          <w:rFonts w:ascii="Arial" w:hAnsi="Arial" w:cs="Arial"/>
          <w:b/>
        </w:rPr>
      </w:pPr>
      <w:r>
        <w:object w:dxaOrig="1440" w:dyaOrig="1440" w14:anchorId="0136A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4pt;margin-top:4.1pt;width:125pt;height:148pt;z-index:251658240" fillcolor="window">
            <v:imagedata r:id="rId8" o:title=""/>
          </v:shape>
          <o:OLEObject Type="Embed" ProgID="Word.Picture.8" ShapeID="_x0000_s1026" DrawAspect="Content" ObjectID="_1810030032" r:id="rId9"/>
        </w:object>
      </w:r>
    </w:p>
    <w:p w14:paraId="3B01C0DA" w14:textId="77777777" w:rsidR="0059780E" w:rsidRDefault="0059780E" w:rsidP="0059780E">
      <w:pPr>
        <w:jc w:val="both"/>
        <w:rPr>
          <w:rFonts w:ascii="Arial" w:hAnsi="Arial" w:cs="Arial"/>
          <w:b/>
        </w:rPr>
      </w:pPr>
    </w:p>
    <w:p w14:paraId="4D5035F9" w14:textId="77777777" w:rsidR="0059780E" w:rsidRDefault="0059780E" w:rsidP="0059780E">
      <w:pPr>
        <w:jc w:val="both"/>
        <w:rPr>
          <w:rFonts w:ascii="Arial" w:hAnsi="Arial" w:cs="Arial"/>
          <w:b/>
        </w:rPr>
      </w:pPr>
    </w:p>
    <w:p w14:paraId="193375F0" w14:textId="77777777" w:rsidR="0059780E" w:rsidRDefault="0059780E" w:rsidP="0059780E">
      <w:pPr>
        <w:jc w:val="both"/>
        <w:rPr>
          <w:rFonts w:ascii="Arial" w:hAnsi="Arial" w:cs="Arial"/>
          <w:b/>
        </w:rPr>
      </w:pPr>
    </w:p>
    <w:p w14:paraId="664041EA" w14:textId="77777777" w:rsidR="0059780E" w:rsidRDefault="0059780E" w:rsidP="0059780E">
      <w:pPr>
        <w:jc w:val="both"/>
        <w:rPr>
          <w:rFonts w:ascii="Arial" w:hAnsi="Arial" w:cs="Arial"/>
          <w:b/>
        </w:rPr>
      </w:pPr>
    </w:p>
    <w:p w14:paraId="4A2DA405" w14:textId="77777777" w:rsidR="0059780E" w:rsidRDefault="0059780E" w:rsidP="0059780E">
      <w:pPr>
        <w:jc w:val="both"/>
        <w:rPr>
          <w:rFonts w:ascii="Arial" w:hAnsi="Arial" w:cs="Arial"/>
          <w:b/>
        </w:rPr>
      </w:pPr>
    </w:p>
    <w:p w14:paraId="53FA30E0" w14:textId="77777777" w:rsidR="0059780E" w:rsidRDefault="0059780E" w:rsidP="0059780E">
      <w:pPr>
        <w:jc w:val="both"/>
        <w:rPr>
          <w:rFonts w:ascii="Arial" w:hAnsi="Arial" w:cs="Arial"/>
          <w:b/>
        </w:rPr>
      </w:pPr>
    </w:p>
    <w:p w14:paraId="4031F224" w14:textId="77777777" w:rsidR="0059780E" w:rsidRDefault="0059780E" w:rsidP="0059780E">
      <w:pPr>
        <w:jc w:val="both"/>
        <w:rPr>
          <w:rFonts w:ascii="Arial" w:hAnsi="Arial" w:cs="Arial"/>
          <w:b/>
        </w:rPr>
      </w:pPr>
    </w:p>
    <w:p w14:paraId="57233714" w14:textId="77777777" w:rsidR="0059780E" w:rsidRDefault="0059780E" w:rsidP="0059780E">
      <w:pPr>
        <w:jc w:val="both"/>
        <w:rPr>
          <w:rFonts w:ascii="Arial" w:hAnsi="Arial" w:cs="Arial"/>
          <w:b/>
        </w:rPr>
      </w:pPr>
    </w:p>
    <w:p w14:paraId="7D04D899" w14:textId="77777777" w:rsidR="0059780E" w:rsidRDefault="0059780E" w:rsidP="0059780E">
      <w:pPr>
        <w:jc w:val="both"/>
        <w:rPr>
          <w:rFonts w:ascii="Arial" w:hAnsi="Arial" w:cs="Arial"/>
          <w:b/>
        </w:rPr>
      </w:pPr>
    </w:p>
    <w:p w14:paraId="3DF659B9" w14:textId="77777777" w:rsidR="0059780E" w:rsidRDefault="0059780E" w:rsidP="0059780E">
      <w:pPr>
        <w:jc w:val="both"/>
        <w:rPr>
          <w:rFonts w:ascii="Arial" w:hAnsi="Arial" w:cs="Arial"/>
          <w:b/>
        </w:rPr>
      </w:pPr>
    </w:p>
    <w:p w14:paraId="2EDCD6AA" w14:textId="77777777" w:rsidR="0059780E" w:rsidRDefault="0059780E" w:rsidP="0059780E">
      <w:pPr>
        <w:jc w:val="both"/>
        <w:rPr>
          <w:rFonts w:ascii="Arial" w:hAnsi="Arial" w:cs="Arial"/>
          <w:b/>
        </w:rPr>
      </w:pPr>
    </w:p>
    <w:p w14:paraId="69240408" w14:textId="77777777" w:rsidR="0059780E" w:rsidRDefault="0059780E" w:rsidP="0059780E">
      <w:pPr>
        <w:jc w:val="both"/>
        <w:rPr>
          <w:rFonts w:ascii="Arial" w:hAnsi="Arial" w:cs="Arial"/>
          <w:b/>
        </w:rPr>
      </w:pPr>
    </w:p>
    <w:p w14:paraId="25BBA3AA" w14:textId="77777777" w:rsidR="0059780E" w:rsidRDefault="0059780E" w:rsidP="0059780E">
      <w:pPr>
        <w:jc w:val="both"/>
        <w:rPr>
          <w:rFonts w:ascii="Arial" w:hAnsi="Arial" w:cs="Arial"/>
          <w:b/>
        </w:rPr>
      </w:pPr>
    </w:p>
    <w:p w14:paraId="2A8274CB" w14:textId="77777777" w:rsidR="0059780E" w:rsidRDefault="0059780E" w:rsidP="0059780E">
      <w:pPr>
        <w:jc w:val="both"/>
        <w:rPr>
          <w:rFonts w:ascii="Arial" w:hAnsi="Arial" w:cs="Arial"/>
          <w:b/>
        </w:rPr>
      </w:pPr>
    </w:p>
    <w:p w14:paraId="69C766E3" w14:textId="77777777" w:rsidR="0059780E" w:rsidRDefault="0059780E" w:rsidP="0059780E">
      <w:pPr>
        <w:jc w:val="both"/>
        <w:rPr>
          <w:rFonts w:ascii="Arial" w:hAnsi="Arial" w:cs="Arial"/>
          <w:b/>
        </w:rPr>
      </w:pPr>
    </w:p>
    <w:p w14:paraId="21C2F5D2" w14:textId="77777777" w:rsidR="0059780E" w:rsidRDefault="0059780E" w:rsidP="0059780E">
      <w:pPr>
        <w:jc w:val="both"/>
        <w:rPr>
          <w:rFonts w:ascii="Arial" w:hAnsi="Arial" w:cs="Arial"/>
          <w:b/>
        </w:rPr>
      </w:pPr>
    </w:p>
    <w:p w14:paraId="4F5D4D95" w14:textId="77777777" w:rsidR="0059780E" w:rsidRDefault="0059780E" w:rsidP="0059780E">
      <w:pPr>
        <w:jc w:val="both"/>
        <w:rPr>
          <w:rFonts w:ascii="Arial" w:hAnsi="Arial" w:cs="Arial"/>
          <w:b/>
        </w:rPr>
      </w:pPr>
    </w:p>
    <w:p w14:paraId="4976343B" w14:textId="77777777" w:rsidR="0059780E" w:rsidRDefault="0059780E" w:rsidP="0059780E">
      <w:pPr>
        <w:pStyle w:val="Naslov3"/>
        <w:rPr>
          <w:sz w:val="24"/>
          <w:szCs w:val="24"/>
        </w:rPr>
      </w:pPr>
    </w:p>
    <w:p w14:paraId="56BE92E0" w14:textId="77777777" w:rsidR="0059780E" w:rsidRDefault="0059780E" w:rsidP="0059780E"/>
    <w:p w14:paraId="6815743D" w14:textId="77777777" w:rsidR="0059780E" w:rsidRDefault="0059780E" w:rsidP="0059780E"/>
    <w:p w14:paraId="1A193256" w14:textId="77777777" w:rsidR="0059780E" w:rsidRDefault="0059780E" w:rsidP="0059780E"/>
    <w:sdt>
      <w:sdtPr>
        <w:rPr>
          <w:rFonts w:ascii="Times New Roman" w:eastAsia="Times New Roman" w:hAnsi="Times New Roman" w:cs="Times New Roman"/>
          <w:color w:val="auto"/>
          <w:sz w:val="24"/>
          <w:szCs w:val="24"/>
        </w:rPr>
        <w:id w:val="-333386512"/>
        <w:docPartObj>
          <w:docPartGallery w:val="Table of Contents"/>
          <w:docPartUnique/>
        </w:docPartObj>
      </w:sdtPr>
      <w:sdtEndPr/>
      <w:sdtContent>
        <w:p w14:paraId="53ACCF7A" w14:textId="77777777" w:rsidR="0059780E" w:rsidRDefault="0059780E" w:rsidP="0059780E">
          <w:pPr>
            <w:pStyle w:val="NaslovTOC"/>
          </w:pPr>
          <w:r>
            <w:t>Vsebina</w:t>
          </w:r>
        </w:p>
        <w:p w14:paraId="6F1A80D4" w14:textId="6AA08C54" w:rsidR="002131CB" w:rsidRDefault="0059780E">
          <w:pPr>
            <w:pStyle w:val="Kazalovsebine1"/>
            <w:tabs>
              <w:tab w:val="right" w:leader="dot" w:pos="9062"/>
            </w:tabs>
            <w:rPr>
              <w:rFonts w:cstheme="minorBidi"/>
              <w:noProof/>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199416262" w:history="1">
            <w:r w:rsidR="002131CB" w:rsidRPr="001B2542">
              <w:rPr>
                <w:rStyle w:val="Hiperpovezava"/>
                <w:noProof/>
              </w:rPr>
              <w:t>1.UVOD</w:t>
            </w:r>
            <w:r w:rsidR="002131CB">
              <w:rPr>
                <w:noProof/>
                <w:webHidden/>
              </w:rPr>
              <w:tab/>
            </w:r>
            <w:r w:rsidR="002131CB">
              <w:rPr>
                <w:noProof/>
                <w:webHidden/>
              </w:rPr>
              <w:fldChar w:fldCharType="begin"/>
            </w:r>
            <w:r w:rsidR="002131CB">
              <w:rPr>
                <w:noProof/>
                <w:webHidden/>
              </w:rPr>
              <w:instrText xml:space="preserve"> PAGEREF _Toc199416262 \h </w:instrText>
            </w:r>
            <w:r w:rsidR="002131CB">
              <w:rPr>
                <w:noProof/>
                <w:webHidden/>
              </w:rPr>
            </w:r>
            <w:r w:rsidR="002131CB">
              <w:rPr>
                <w:noProof/>
                <w:webHidden/>
              </w:rPr>
              <w:fldChar w:fldCharType="separate"/>
            </w:r>
            <w:r w:rsidR="002131CB">
              <w:rPr>
                <w:noProof/>
                <w:webHidden/>
              </w:rPr>
              <w:t>3</w:t>
            </w:r>
            <w:r w:rsidR="002131CB">
              <w:rPr>
                <w:noProof/>
                <w:webHidden/>
              </w:rPr>
              <w:fldChar w:fldCharType="end"/>
            </w:r>
          </w:hyperlink>
        </w:p>
        <w:p w14:paraId="66CD2A9E" w14:textId="508FE192" w:rsidR="002131CB" w:rsidRDefault="00F11A76">
          <w:pPr>
            <w:pStyle w:val="Kazalovsebine1"/>
            <w:tabs>
              <w:tab w:val="right" w:leader="dot" w:pos="9062"/>
            </w:tabs>
            <w:rPr>
              <w:rFonts w:cstheme="minorBidi"/>
              <w:noProof/>
            </w:rPr>
          </w:pPr>
          <w:hyperlink w:anchor="_Toc199416263" w:history="1">
            <w:r w:rsidR="002131CB" w:rsidRPr="001B2542">
              <w:rPr>
                <w:rStyle w:val="Hiperpovezava"/>
                <w:noProof/>
              </w:rPr>
              <w:t>2. VSEBINA DELA OBČINSKIH REDARJEV NA OBMOČJU OBČINE VITANJE V LETU 2024</w:t>
            </w:r>
            <w:r w:rsidR="002131CB">
              <w:rPr>
                <w:noProof/>
                <w:webHidden/>
              </w:rPr>
              <w:tab/>
            </w:r>
            <w:r w:rsidR="002131CB">
              <w:rPr>
                <w:noProof/>
                <w:webHidden/>
              </w:rPr>
              <w:fldChar w:fldCharType="begin"/>
            </w:r>
            <w:r w:rsidR="002131CB">
              <w:rPr>
                <w:noProof/>
                <w:webHidden/>
              </w:rPr>
              <w:instrText xml:space="preserve"> PAGEREF _Toc199416263 \h </w:instrText>
            </w:r>
            <w:r w:rsidR="002131CB">
              <w:rPr>
                <w:noProof/>
                <w:webHidden/>
              </w:rPr>
            </w:r>
            <w:r w:rsidR="002131CB">
              <w:rPr>
                <w:noProof/>
                <w:webHidden/>
              </w:rPr>
              <w:fldChar w:fldCharType="separate"/>
            </w:r>
            <w:r w:rsidR="002131CB">
              <w:rPr>
                <w:noProof/>
                <w:webHidden/>
              </w:rPr>
              <w:t>3</w:t>
            </w:r>
            <w:r w:rsidR="002131CB">
              <w:rPr>
                <w:noProof/>
                <w:webHidden/>
              </w:rPr>
              <w:fldChar w:fldCharType="end"/>
            </w:r>
          </w:hyperlink>
        </w:p>
        <w:p w14:paraId="67E8D4ED" w14:textId="0DBD1B9B" w:rsidR="002131CB" w:rsidRDefault="00F11A76">
          <w:pPr>
            <w:pStyle w:val="Kazalovsebine1"/>
            <w:tabs>
              <w:tab w:val="right" w:leader="dot" w:pos="9062"/>
            </w:tabs>
            <w:rPr>
              <w:rFonts w:cstheme="minorBidi"/>
              <w:noProof/>
            </w:rPr>
          </w:pPr>
          <w:hyperlink w:anchor="_Toc199416264" w:history="1">
            <w:r w:rsidR="002131CB" w:rsidRPr="001B2542">
              <w:rPr>
                <w:rStyle w:val="Hiperpovezava"/>
                <w:noProof/>
              </w:rPr>
              <w:t>3. VARNOSTNE RAZMERE NA OBMOČJU OBČINE VITANJE V LETU 2024</w:t>
            </w:r>
            <w:r w:rsidR="002131CB">
              <w:rPr>
                <w:noProof/>
                <w:webHidden/>
              </w:rPr>
              <w:tab/>
            </w:r>
            <w:r w:rsidR="002131CB">
              <w:rPr>
                <w:noProof/>
                <w:webHidden/>
              </w:rPr>
              <w:fldChar w:fldCharType="begin"/>
            </w:r>
            <w:r w:rsidR="002131CB">
              <w:rPr>
                <w:noProof/>
                <w:webHidden/>
              </w:rPr>
              <w:instrText xml:space="preserve"> PAGEREF _Toc199416264 \h </w:instrText>
            </w:r>
            <w:r w:rsidR="002131CB">
              <w:rPr>
                <w:noProof/>
                <w:webHidden/>
              </w:rPr>
            </w:r>
            <w:r w:rsidR="002131CB">
              <w:rPr>
                <w:noProof/>
                <w:webHidden/>
              </w:rPr>
              <w:fldChar w:fldCharType="separate"/>
            </w:r>
            <w:r w:rsidR="002131CB">
              <w:rPr>
                <w:noProof/>
                <w:webHidden/>
              </w:rPr>
              <w:t>6</w:t>
            </w:r>
            <w:r w:rsidR="002131CB">
              <w:rPr>
                <w:noProof/>
                <w:webHidden/>
              </w:rPr>
              <w:fldChar w:fldCharType="end"/>
            </w:r>
          </w:hyperlink>
        </w:p>
        <w:p w14:paraId="6A3D66A8" w14:textId="1F68E39D" w:rsidR="002131CB" w:rsidRDefault="00F11A76">
          <w:pPr>
            <w:pStyle w:val="Kazalovsebine1"/>
            <w:tabs>
              <w:tab w:val="right" w:leader="dot" w:pos="9062"/>
            </w:tabs>
            <w:rPr>
              <w:rFonts w:cstheme="minorBidi"/>
              <w:noProof/>
            </w:rPr>
          </w:pPr>
          <w:hyperlink w:anchor="_Toc199416265" w:history="1">
            <w:r w:rsidR="002131CB" w:rsidRPr="001B2542">
              <w:rPr>
                <w:rStyle w:val="Hiperpovezava"/>
                <w:noProof/>
              </w:rPr>
              <w:t>4. CILJI DELOVANJA OBČINSKIH REDARJEV NA OBMOČJU OBČINE VITANJE v LETU 2025</w:t>
            </w:r>
            <w:r w:rsidR="002131CB">
              <w:rPr>
                <w:noProof/>
                <w:webHidden/>
              </w:rPr>
              <w:tab/>
            </w:r>
            <w:r w:rsidR="002131CB">
              <w:rPr>
                <w:noProof/>
                <w:webHidden/>
              </w:rPr>
              <w:fldChar w:fldCharType="begin"/>
            </w:r>
            <w:r w:rsidR="002131CB">
              <w:rPr>
                <w:noProof/>
                <w:webHidden/>
              </w:rPr>
              <w:instrText xml:space="preserve"> PAGEREF _Toc199416265 \h </w:instrText>
            </w:r>
            <w:r w:rsidR="002131CB">
              <w:rPr>
                <w:noProof/>
                <w:webHidden/>
              </w:rPr>
            </w:r>
            <w:r w:rsidR="002131CB">
              <w:rPr>
                <w:noProof/>
                <w:webHidden/>
              </w:rPr>
              <w:fldChar w:fldCharType="separate"/>
            </w:r>
            <w:r w:rsidR="002131CB">
              <w:rPr>
                <w:noProof/>
                <w:webHidden/>
              </w:rPr>
              <w:t>15</w:t>
            </w:r>
            <w:r w:rsidR="002131CB">
              <w:rPr>
                <w:noProof/>
                <w:webHidden/>
              </w:rPr>
              <w:fldChar w:fldCharType="end"/>
            </w:r>
          </w:hyperlink>
        </w:p>
        <w:p w14:paraId="50981DB6" w14:textId="31A83A3E" w:rsidR="002131CB" w:rsidRDefault="00F11A76">
          <w:pPr>
            <w:pStyle w:val="Kazalovsebine2"/>
            <w:tabs>
              <w:tab w:val="right" w:leader="dot" w:pos="9062"/>
            </w:tabs>
            <w:rPr>
              <w:rFonts w:cstheme="minorBidi"/>
              <w:noProof/>
            </w:rPr>
          </w:pPr>
          <w:hyperlink w:anchor="_Toc199416266" w:history="1">
            <w:r w:rsidR="002131CB" w:rsidRPr="001B2542">
              <w:rPr>
                <w:rStyle w:val="Hiperpovezava"/>
                <w:rFonts w:ascii="Arial" w:hAnsi="Arial" w:cs="Arial"/>
                <w:noProof/>
              </w:rPr>
              <w:t>4.1. STRATEŠKI CILJ</w:t>
            </w:r>
            <w:r w:rsidR="002131CB">
              <w:rPr>
                <w:noProof/>
                <w:webHidden/>
              </w:rPr>
              <w:tab/>
            </w:r>
            <w:r w:rsidR="002131CB">
              <w:rPr>
                <w:noProof/>
                <w:webHidden/>
              </w:rPr>
              <w:fldChar w:fldCharType="begin"/>
            </w:r>
            <w:r w:rsidR="002131CB">
              <w:rPr>
                <w:noProof/>
                <w:webHidden/>
              </w:rPr>
              <w:instrText xml:space="preserve"> PAGEREF _Toc199416266 \h </w:instrText>
            </w:r>
            <w:r w:rsidR="002131CB">
              <w:rPr>
                <w:noProof/>
                <w:webHidden/>
              </w:rPr>
            </w:r>
            <w:r w:rsidR="002131CB">
              <w:rPr>
                <w:noProof/>
                <w:webHidden/>
              </w:rPr>
              <w:fldChar w:fldCharType="separate"/>
            </w:r>
            <w:r w:rsidR="002131CB">
              <w:rPr>
                <w:noProof/>
                <w:webHidden/>
              </w:rPr>
              <w:t>15</w:t>
            </w:r>
            <w:r w:rsidR="002131CB">
              <w:rPr>
                <w:noProof/>
                <w:webHidden/>
              </w:rPr>
              <w:fldChar w:fldCharType="end"/>
            </w:r>
          </w:hyperlink>
        </w:p>
        <w:p w14:paraId="76B8B16C" w14:textId="2EAF676B" w:rsidR="002131CB" w:rsidRDefault="00F11A76">
          <w:pPr>
            <w:pStyle w:val="Kazalovsebine2"/>
            <w:tabs>
              <w:tab w:val="right" w:leader="dot" w:pos="9062"/>
            </w:tabs>
            <w:rPr>
              <w:rFonts w:cstheme="minorBidi"/>
              <w:noProof/>
            </w:rPr>
          </w:pPr>
          <w:hyperlink w:anchor="_Toc199416267" w:history="1">
            <w:r w:rsidR="002131CB" w:rsidRPr="001B2542">
              <w:rPr>
                <w:rStyle w:val="Hiperpovezava"/>
                <w:rFonts w:ascii="Arial" w:hAnsi="Arial" w:cs="Arial"/>
                <w:noProof/>
              </w:rPr>
              <w:t>4.2. OPERATIVNI CILJI</w:t>
            </w:r>
            <w:r w:rsidR="002131CB">
              <w:rPr>
                <w:noProof/>
                <w:webHidden/>
              </w:rPr>
              <w:tab/>
            </w:r>
            <w:r w:rsidR="002131CB">
              <w:rPr>
                <w:noProof/>
                <w:webHidden/>
              </w:rPr>
              <w:fldChar w:fldCharType="begin"/>
            </w:r>
            <w:r w:rsidR="002131CB">
              <w:rPr>
                <w:noProof/>
                <w:webHidden/>
              </w:rPr>
              <w:instrText xml:space="preserve"> PAGEREF _Toc199416267 \h </w:instrText>
            </w:r>
            <w:r w:rsidR="002131CB">
              <w:rPr>
                <w:noProof/>
                <w:webHidden/>
              </w:rPr>
            </w:r>
            <w:r w:rsidR="002131CB">
              <w:rPr>
                <w:noProof/>
                <w:webHidden/>
              </w:rPr>
              <w:fldChar w:fldCharType="separate"/>
            </w:r>
            <w:r w:rsidR="002131CB">
              <w:rPr>
                <w:noProof/>
                <w:webHidden/>
              </w:rPr>
              <w:t>16</w:t>
            </w:r>
            <w:r w:rsidR="002131CB">
              <w:rPr>
                <w:noProof/>
                <w:webHidden/>
              </w:rPr>
              <w:fldChar w:fldCharType="end"/>
            </w:r>
          </w:hyperlink>
        </w:p>
        <w:p w14:paraId="267B6210" w14:textId="045EC09E" w:rsidR="002131CB" w:rsidRDefault="00F11A76">
          <w:pPr>
            <w:pStyle w:val="Kazalovsebine3"/>
            <w:tabs>
              <w:tab w:val="right" w:leader="dot" w:pos="9062"/>
            </w:tabs>
            <w:rPr>
              <w:rFonts w:cstheme="minorBidi"/>
              <w:noProof/>
            </w:rPr>
          </w:pPr>
          <w:hyperlink w:anchor="_Toc199416268" w:history="1">
            <w:r w:rsidR="002131CB" w:rsidRPr="001B2542">
              <w:rPr>
                <w:rStyle w:val="Hiperpovezava"/>
                <w:caps/>
                <w:noProof/>
              </w:rPr>
              <w:t>4.2.1. VARNOST CESTNEGA PROMETA</w:t>
            </w:r>
            <w:r w:rsidR="002131CB">
              <w:rPr>
                <w:noProof/>
                <w:webHidden/>
              </w:rPr>
              <w:tab/>
            </w:r>
            <w:r w:rsidR="002131CB">
              <w:rPr>
                <w:noProof/>
                <w:webHidden/>
              </w:rPr>
              <w:fldChar w:fldCharType="begin"/>
            </w:r>
            <w:r w:rsidR="002131CB">
              <w:rPr>
                <w:noProof/>
                <w:webHidden/>
              </w:rPr>
              <w:instrText xml:space="preserve"> PAGEREF _Toc199416268 \h </w:instrText>
            </w:r>
            <w:r w:rsidR="002131CB">
              <w:rPr>
                <w:noProof/>
                <w:webHidden/>
              </w:rPr>
            </w:r>
            <w:r w:rsidR="002131CB">
              <w:rPr>
                <w:noProof/>
                <w:webHidden/>
              </w:rPr>
              <w:fldChar w:fldCharType="separate"/>
            </w:r>
            <w:r w:rsidR="002131CB">
              <w:rPr>
                <w:noProof/>
                <w:webHidden/>
              </w:rPr>
              <w:t>16</w:t>
            </w:r>
            <w:r w:rsidR="002131CB">
              <w:rPr>
                <w:noProof/>
                <w:webHidden/>
              </w:rPr>
              <w:fldChar w:fldCharType="end"/>
            </w:r>
          </w:hyperlink>
        </w:p>
        <w:p w14:paraId="666DD3F4" w14:textId="6551C335" w:rsidR="002131CB" w:rsidRDefault="00F11A76">
          <w:pPr>
            <w:pStyle w:val="Kazalovsebine3"/>
            <w:tabs>
              <w:tab w:val="right" w:leader="dot" w:pos="9062"/>
            </w:tabs>
            <w:rPr>
              <w:rFonts w:cstheme="minorBidi"/>
              <w:noProof/>
            </w:rPr>
          </w:pPr>
          <w:hyperlink w:anchor="_Toc199416269" w:history="1">
            <w:r w:rsidR="002131CB" w:rsidRPr="001B2542">
              <w:rPr>
                <w:rStyle w:val="Hiperpovezava"/>
                <w:caps/>
                <w:noProof/>
              </w:rPr>
              <w:t xml:space="preserve">4.2.2. </w:t>
            </w:r>
            <w:r w:rsidR="002131CB" w:rsidRPr="001B2542">
              <w:rPr>
                <w:rStyle w:val="Hiperpovezava"/>
                <w:noProof/>
              </w:rPr>
              <w:t>VARSTVO JAVNEGA REDA IN MIRU</w:t>
            </w:r>
            <w:r w:rsidR="002131CB">
              <w:rPr>
                <w:noProof/>
                <w:webHidden/>
              </w:rPr>
              <w:tab/>
            </w:r>
            <w:r w:rsidR="002131CB">
              <w:rPr>
                <w:noProof/>
                <w:webHidden/>
              </w:rPr>
              <w:fldChar w:fldCharType="begin"/>
            </w:r>
            <w:r w:rsidR="002131CB">
              <w:rPr>
                <w:noProof/>
                <w:webHidden/>
              </w:rPr>
              <w:instrText xml:space="preserve"> PAGEREF _Toc199416269 \h </w:instrText>
            </w:r>
            <w:r w:rsidR="002131CB">
              <w:rPr>
                <w:noProof/>
                <w:webHidden/>
              </w:rPr>
            </w:r>
            <w:r w:rsidR="002131CB">
              <w:rPr>
                <w:noProof/>
                <w:webHidden/>
              </w:rPr>
              <w:fldChar w:fldCharType="separate"/>
            </w:r>
            <w:r w:rsidR="002131CB">
              <w:rPr>
                <w:noProof/>
                <w:webHidden/>
              </w:rPr>
              <w:t>18</w:t>
            </w:r>
            <w:r w:rsidR="002131CB">
              <w:rPr>
                <w:noProof/>
                <w:webHidden/>
              </w:rPr>
              <w:fldChar w:fldCharType="end"/>
            </w:r>
          </w:hyperlink>
        </w:p>
        <w:p w14:paraId="1E69372C" w14:textId="0D2B5D84" w:rsidR="002131CB" w:rsidRDefault="00F11A76">
          <w:pPr>
            <w:pStyle w:val="Kazalovsebine3"/>
            <w:tabs>
              <w:tab w:val="right" w:leader="dot" w:pos="9062"/>
            </w:tabs>
            <w:rPr>
              <w:rFonts w:cstheme="minorBidi"/>
              <w:noProof/>
            </w:rPr>
          </w:pPr>
          <w:hyperlink w:anchor="_Toc199416270" w:history="1">
            <w:r w:rsidR="002131CB" w:rsidRPr="001B2542">
              <w:rPr>
                <w:rStyle w:val="Hiperpovezava"/>
                <w:caps/>
                <w:noProof/>
              </w:rPr>
              <w:t>4.2.3. VARNOST OBČINSKIH JAVNIH POTI IN REKREACIJSKIH POVRŠIN</w:t>
            </w:r>
            <w:r w:rsidR="002131CB">
              <w:rPr>
                <w:noProof/>
                <w:webHidden/>
              </w:rPr>
              <w:tab/>
            </w:r>
            <w:r w:rsidR="002131CB">
              <w:rPr>
                <w:noProof/>
                <w:webHidden/>
              </w:rPr>
              <w:fldChar w:fldCharType="begin"/>
            </w:r>
            <w:r w:rsidR="002131CB">
              <w:rPr>
                <w:noProof/>
                <w:webHidden/>
              </w:rPr>
              <w:instrText xml:space="preserve"> PAGEREF _Toc199416270 \h </w:instrText>
            </w:r>
            <w:r w:rsidR="002131CB">
              <w:rPr>
                <w:noProof/>
                <w:webHidden/>
              </w:rPr>
            </w:r>
            <w:r w:rsidR="002131CB">
              <w:rPr>
                <w:noProof/>
                <w:webHidden/>
              </w:rPr>
              <w:fldChar w:fldCharType="separate"/>
            </w:r>
            <w:r w:rsidR="002131CB">
              <w:rPr>
                <w:noProof/>
                <w:webHidden/>
              </w:rPr>
              <w:t>18</w:t>
            </w:r>
            <w:r w:rsidR="002131CB">
              <w:rPr>
                <w:noProof/>
                <w:webHidden/>
              </w:rPr>
              <w:fldChar w:fldCharType="end"/>
            </w:r>
          </w:hyperlink>
        </w:p>
        <w:p w14:paraId="45764C4E" w14:textId="146449DD" w:rsidR="002131CB" w:rsidRDefault="00F11A76">
          <w:pPr>
            <w:pStyle w:val="Kazalovsebine3"/>
            <w:tabs>
              <w:tab w:val="right" w:leader="dot" w:pos="9062"/>
            </w:tabs>
            <w:rPr>
              <w:rFonts w:cstheme="minorBidi"/>
              <w:noProof/>
            </w:rPr>
          </w:pPr>
          <w:hyperlink w:anchor="_Toc199416271" w:history="1">
            <w:r w:rsidR="002131CB" w:rsidRPr="001B2542">
              <w:rPr>
                <w:rStyle w:val="Hiperpovezava"/>
                <w:noProof/>
              </w:rPr>
              <w:t>4.2.4. PRETOČNOST INTERVENCIJSKIH POTI</w:t>
            </w:r>
            <w:r w:rsidR="002131CB">
              <w:rPr>
                <w:noProof/>
                <w:webHidden/>
              </w:rPr>
              <w:tab/>
            </w:r>
            <w:r w:rsidR="002131CB">
              <w:rPr>
                <w:noProof/>
                <w:webHidden/>
              </w:rPr>
              <w:fldChar w:fldCharType="begin"/>
            </w:r>
            <w:r w:rsidR="002131CB">
              <w:rPr>
                <w:noProof/>
                <w:webHidden/>
              </w:rPr>
              <w:instrText xml:space="preserve"> PAGEREF _Toc199416271 \h </w:instrText>
            </w:r>
            <w:r w:rsidR="002131CB">
              <w:rPr>
                <w:noProof/>
                <w:webHidden/>
              </w:rPr>
            </w:r>
            <w:r w:rsidR="002131CB">
              <w:rPr>
                <w:noProof/>
                <w:webHidden/>
              </w:rPr>
              <w:fldChar w:fldCharType="separate"/>
            </w:r>
            <w:r w:rsidR="002131CB">
              <w:rPr>
                <w:noProof/>
                <w:webHidden/>
              </w:rPr>
              <w:t>19</w:t>
            </w:r>
            <w:r w:rsidR="002131CB">
              <w:rPr>
                <w:noProof/>
                <w:webHidden/>
              </w:rPr>
              <w:fldChar w:fldCharType="end"/>
            </w:r>
          </w:hyperlink>
        </w:p>
        <w:p w14:paraId="665A2473" w14:textId="5719ADD4" w:rsidR="002131CB" w:rsidRDefault="00F11A76">
          <w:pPr>
            <w:pStyle w:val="Kazalovsebine3"/>
            <w:tabs>
              <w:tab w:val="right" w:leader="dot" w:pos="9062"/>
            </w:tabs>
            <w:rPr>
              <w:rFonts w:cstheme="minorBidi"/>
              <w:noProof/>
            </w:rPr>
          </w:pPr>
          <w:hyperlink w:anchor="_Toc199416272" w:history="1">
            <w:r w:rsidR="002131CB" w:rsidRPr="001B2542">
              <w:rPr>
                <w:rStyle w:val="Hiperpovezava"/>
                <w:caps/>
                <w:noProof/>
              </w:rPr>
              <w:t>4.2.5. VARNOST ZGRADB IN DRUGIH OBJEKTOV NARAVNE IN KULTURNE DEDIŠČINE</w:t>
            </w:r>
            <w:r w:rsidR="002131CB">
              <w:rPr>
                <w:noProof/>
                <w:webHidden/>
              </w:rPr>
              <w:tab/>
            </w:r>
            <w:r w:rsidR="002131CB">
              <w:rPr>
                <w:noProof/>
                <w:webHidden/>
              </w:rPr>
              <w:fldChar w:fldCharType="begin"/>
            </w:r>
            <w:r w:rsidR="002131CB">
              <w:rPr>
                <w:noProof/>
                <w:webHidden/>
              </w:rPr>
              <w:instrText xml:space="preserve"> PAGEREF _Toc199416272 \h </w:instrText>
            </w:r>
            <w:r w:rsidR="002131CB">
              <w:rPr>
                <w:noProof/>
                <w:webHidden/>
              </w:rPr>
            </w:r>
            <w:r w:rsidR="002131CB">
              <w:rPr>
                <w:noProof/>
                <w:webHidden/>
              </w:rPr>
              <w:fldChar w:fldCharType="separate"/>
            </w:r>
            <w:r w:rsidR="002131CB">
              <w:rPr>
                <w:noProof/>
                <w:webHidden/>
              </w:rPr>
              <w:t>19</w:t>
            </w:r>
            <w:r w:rsidR="002131CB">
              <w:rPr>
                <w:noProof/>
                <w:webHidden/>
              </w:rPr>
              <w:fldChar w:fldCharType="end"/>
            </w:r>
          </w:hyperlink>
        </w:p>
        <w:p w14:paraId="2B3540FF" w14:textId="4CE3E088" w:rsidR="002131CB" w:rsidRDefault="00F11A76">
          <w:pPr>
            <w:pStyle w:val="Kazalovsebine3"/>
            <w:tabs>
              <w:tab w:val="right" w:leader="dot" w:pos="9062"/>
            </w:tabs>
            <w:rPr>
              <w:rFonts w:cstheme="minorBidi"/>
              <w:noProof/>
            </w:rPr>
          </w:pPr>
          <w:hyperlink w:anchor="_Toc199416273" w:history="1">
            <w:r w:rsidR="002131CB" w:rsidRPr="001B2542">
              <w:rPr>
                <w:rStyle w:val="Hiperpovezava"/>
                <w:caps/>
                <w:noProof/>
              </w:rPr>
              <w:t xml:space="preserve">4.2.6. </w:t>
            </w:r>
            <w:r w:rsidR="002131CB" w:rsidRPr="001B2542">
              <w:rPr>
                <w:rStyle w:val="Hiperpovezava"/>
                <w:noProof/>
              </w:rPr>
              <w:t>VARSTVO OKOLJA</w:t>
            </w:r>
            <w:r w:rsidR="002131CB">
              <w:rPr>
                <w:noProof/>
                <w:webHidden/>
              </w:rPr>
              <w:tab/>
            </w:r>
            <w:r w:rsidR="002131CB">
              <w:rPr>
                <w:noProof/>
                <w:webHidden/>
              </w:rPr>
              <w:fldChar w:fldCharType="begin"/>
            </w:r>
            <w:r w:rsidR="002131CB">
              <w:rPr>
                <w:noProof/>
                <w:webHidden/>
              </w:rPr>
              <w:instrText xml:space="preserve"> PAGEREF _Toc199416273 \h </w:instrText>
            </w:r>
            <w:r w:rsidR="002131CB">
              <w:rPr>
                <w:noProof/>
                <w:webHidden/>
              </w:rPr>
            </w:r>
            <w:r w:rsidR="002131CB">
              <w:rPr>
                <w:noProof/>
                <w:webHidden/>
              </w:rPr>
              <w:fldChar w:fldCharType="separate"/>
            </w:r>
            <w:r w:rsidR="002131CB">
              <w:rPr>
                <w:noProof/>
                <w:webHidden/>
              </w:rPr>
              <w:t>19</w:t>
            </w:r>
            <w:r w:rsidR="002131CB">
              <w:rPr>
                <w:noProof/>
                <w:webHidden/>
              </w:rPr>
              <w:fldChar w:fldCharType="end"/>
            </w:r>
          </w:hyperlink>
        </w:p>
        <w:p w14:paraId="350B3BB9" w14:textId="6601AEAC" w:rsidR="002131CB" w:rsidRDefault="00F11A76">
          <w:pPr>
            <w:pStyle w:val="Kazalovsebine1"/>
            <w:tabs>
              <w:tab w:val="right" w:leader="dot" w:pos="9062"/>
            </w:tabs>
            <w:rPr>
              <w:rFonts w:cstheme="minorBidi"/>
              <w:noProof/>
            </w:rPr>
          </w:pPr>
          <w:hyperlink w:anchor="_Toc199416274" w:history="1">
            <w:r w:rsidR="002131CB" w:rsidRPr="001B2542">
              <w:rPr>
                <w:rStyle w:val="Hiperpovezava"/>
                <w:noProof/>
              </w:rPr>
              <w:t>5. ORGANIZIRANOST, KADROVSKA  POPOLNJENOST IN VODENJE MEDOBČINSKE INŠPEKCIJE IN REDARSTVA</w:t>
            </w:r>
            <w:r w:rsidR="002131CB">
              <w:rPr>
                <w:noProof/>
                <w:webHidden/>
              </w:rPr>
              <w:tab/>
            </w:r>
            <w:r w:rsidR="002131CB">
              <w:rPr>
                <w:noProof/>
                <w:webHidden/>
              </w:rPr>
              <w:fldChar w:fldCharType="begin"/>
            </w:r>
            <w:r w:rsidR="002131CB">
              <w:rPr>
                <w:noProof/>
                <w:webHidden/>
              </w:rPr>
              <w:instrText xml:space="preserve"> PAGEREF _Toc199416274 \h </w:instrText>
            </w:r>
            <w:r w:rsidR="002131CB">
              <w:rPr>
                <w:noProof/>
                <w:webHidden/>
              </w:rPr>
            </w:r>
            <w:r w:rsidR="002131CB">
              <w:rPr>
                <w:noProof/>
                <w:webHidden/>
              </w:rPr>
              <w:fldChar w:fldCharType="separate"/>
            </w:r>
            <w:r w:rsidR="002131CB">
              <w:rPr>
                <w:noProof/>
                <w:webHidden/>
              </w:rPr>
              <w:t>20</w:t>
            </w:r>
            <w:r w:rsidR="002131CB">
              <w:rPr>
                <w:noProof/>
                <w:webHidden/>
              </w:rPr>
              <w:fldChar w:fldCharType="end"/>
            </w:r>
          </w:hyperlink>
        </w:p>
        <w:p w14:paraId="0AFEEDD2" w14:textId="133455B4" w:rsidR="002131CB" w:rsidRDefault="00F11A76">
          <w:pPr>
            <w:pStyle w:val="Kazalovsebine1"/>
            <w:tabs>
              <w:tab w:val="right" w:leader="dot" w:pos="9062"/>
            </w:tabs>
            <w:rPr>
              <w:rFonts w:cstheme="minorBidi"/>
              <w:noProof/>
            </w:rPr>
          </w:pPr>
          <w:hyperlink w:anchor="_Toc199416275" w:history="1">
            <w:r w:rsidR="002131CB" w:rsidRPr="001B2542">
              <w:rPr>
                <w:rStyle w:val="Hiperpovezava"/>
                <w:caps/>
                <w:noProof/>
              </w:rPr>
              <w:t>6. Pogoji za delovanje  SOU - NOE MEDObčinskA INŠPEKCIJA IN REDARSTVo</w:t>
            </w:r>
            <w:r w:rsidR="002131CB">
              <w:rPr>
                <w:noProof/>
                <w:webHidden/>
              </w:rPr>
              <w:tab/>
            </w:r>
            <w:r w:rsidR="002131CB">
              <w:rPr>
                <w:noProof/>
                <w:webHidden/>
              </w:rPr>
              <w:fldChar w:fldCharType="begin"/>
            </w:r>
            <w:r w:rsidR="002131CB">
              <w:rPr>
                <w:noProof/>
                <w:webHidden/>
              </w:rPr>
              <w:instrText xml:space="preserve"> PAGEREF _Toc199416275 \h </w:instrText>
            </w:r>
            <w:r w:rsidR="002131CB">
              <w:rPr>
                <w:noProof/>
                <w:webHidden/>
              </w:rPr>
            </w:r>
            <w:r w:rsidR="002131CB">
              <w:rPr>
                <w:noProof/>
                <w:webHidden/>
              </w:rPr>
              <w:fldChar w:fldCharType="separate"/>
            </w:r>
            <w:r w:rsidR="002131CB">
              <w:rPr>
                <w:noProof/>
                <w:webHidden/>
              </w:rPr>
              <w:t>21</w:t>
            </w:r>
            <w:r w:rsidR="002131CB">
              <w:rPr>
                <w:noProof/>
                <w:webHidden/>
              </w:rPr>
              <w:fldChar w:fldCharType="end"/>
            </w:r>
          </w:hyperlink>
        </w:p>
        <w:p w14:paraId="70F63AF2" w14:textId="47C0E1AA" w:rsidR="002131CB" w:rsidRDefault="00F11A76">
          <w:pPr>
            <w:pStyle w:val="Kazalovsebine1"/>
            <w:tabs>
              <w:tab w:val="right" w:leader="dot" w:pos="9062"/>
            </w:tabs>
            <w:rPr>
              <w:rFonts w:cstheme="minorBidi"/>
              <w:noProof/>
            </w:rPr>
          </w:pPr>
          <w:hyperlink w:anchor="_Toc199416276" w:history="1">
            <w:r w:rsidR="002131CB" w:rsidRPr="001B2542">
              <w:rPr>
                <w:rStyle w:val="Hiperpovezava"/>
                <w:caps/>
                <w:noProof/>
              </w:rPr>
              <w:t>7. OBVEŠČANJE O ZADRŽANJU IN UPORABI PRISILNIH SREDSTEV</w:t>
            </w:r>
            <w:r w:rsidR="002131CB">
              <w:rPr>
                <w:noProof/>
                <w:webHidden/>
              </w:rPr>
              <w:tab/>
            </w:r>
            <w:r w:rsidR="002131CB">
              <w:rPr>
                <w:noProof/>
                <w:webHidden/>
              </w:rPr>
              <w:fldChar w:fldCharType="begin"/>
            </w:r>
            <w:r w:rsidR="002131CB">
              <w:rPr>
                <w:noProof/>
                <w:webHidden/>
              </w:rPr>
              <w:instrText xml:space="preserve"> PAGEREF _Toc199416276 \h </w:instrText>
            </w:r>
            <w:r w:rsidR="002131CB">
              <w:rPr>
                <w:noProof/>
                <w:webHidden/>
              </w:rPr>
            </w:r>
            <w:r w:rsidR="002131CB">
              <w:rPr>
                <w:noProof/>
                <w:webHidden/>
              </w:rPr>
              <w:fldChar w:fldCharType="separate"/>
            </w:r>
            <w:r w:rsidR="002131CB">
              <w:rPr>
                <w:noProof/>
                <w:webHidden/>
              </w:rPr>
              <w:t>22</w:t>
            </w:r>
            <w:r w:rsidR="002131CB">
              <w:rPr>
                <w:noProof/>
                <w:webHidden/>
              </w:rPr>
              <w:fldChar w:fldCharType="end"/>
            </w:r>
          </w:hyperlink>
        </w:p>
        <w:p w14:paraId="314055D1" w14:textId="248B8406" w:rsidR="002131CB" w:rsidRDefault="00F11A76">
          <w:pPr>
            <w:pStyle w:val="Kazalovsebine1"/>
            <w:tabs>
              <w:tab w:val="right" w:leader="dot" w:pos="9062"/>
            </w:tabs>
            <w:rPr>
              <w:rFonts w:cstheme="minorBidi"/>
              <w:noProof/>
            </w:rPr>
          </w:pPr>
          <w:hyperlink w:anchor="_Toc199416277" w:history="1">
            <w:r w:rsidR="002131CB" w:rsidRPr="001B2542">
              <w:rPr>
                <w:rStyle w:val="Hiperpovezava"/>
                <w:rFonts w:eastAsia="Arial"/>
                <w:noProof/>
              </w:rPr>
              <w:t>8. OCENJEVANJE UPORABE PRISILNIH SREDSTEV</w:t>
            </w:r>
            <w:r w:rsidR="002131CB">
              <w:rPr>
                <w:noProof/>
                <w:webHidden/>
              </w:rPr>
              <w:tab/>
            </w:r>
            <w:r w:rsidR="002131CB">
              <w:rPr>
                <w:noProof/>
                <w:webHidden/>
              </w:rPr>
              <w:fldChar w:fldCharType="begin"/>
            </w:r>
            <w:r w:rsidR="002131CB">
              <w:rPr>
                <w:noProof/>
                <w:webHidden/>
              </w:rPr>
              <w:instrText xml:space="preserve"> PAGEREF _Toc199416277 \h </w:instrText>
            </w:r>
            <w:r w:rsidR="002131CB">
              <w:rPr>
                <w:noProof/>
                <w:webHidden/>
              </w:rPr>
            </w:r>
            <w:r w:rsidR="002131CB">
              <w:rPr>
                <w:noProof/>
                <w:webHidden/>
              </w:rPr>
              <w:fldChar w:fldCharType="separate"/>
            </w:r>
            <w:r w:rsidR="002131CB">
              <w:rPr>
                <w:noProof/>
                <w:webHidden/>
              </w:rPr>
              <w:t>22</w:t>
            </w:r>
            <w:r w:rsidR="002131CB">
              <w:rPr>
                <w:noProof/>
                <w:webHidden/>
              </w:rPr>
              <w:fldChar w:fldCharType="end"/>
            </w:r>
          </w:hyperlink>
        </w:p>
        <w:p w14:paraId="0C290F2A" w14:textId="232524E5" w:rsidR="002131CB" w:rsidRDefault="00F11A76">
          <w:pPr>
            <w:pStyle w:val="Kazalovsebine1"/>
            <w:tabs>
              <w:tab w:val="right" w:leader="dot" w:pos="9062"/>
            </w:tabs>
            <w:rPr>
              <w:rFonts w:cstheme="minorBidi"/>
              <w:noProof/>
            </w:rPr>
          </w:pPr>
          <w:hyperlink w:anchor="_Toc199416278" w:history="1">
            <w:r w:rsidR="002131CB" w:rsidRPr="001B2542">
              <w:rPr>
                <w:rStyle w:val="Hiperpovezava"/>
                <w:caps/>
                <w:noProof/>
              </w:rPr>
              <w:t>10. LITERATURA IN VIRI</w:t>
            </w:r>
            <w:r w:rsidR="002131CB">
              <w:rPr>
                <w:noProof/>
                <w:webHidden/>
              </w:rPr>
              <w:tab/>
            </w:r>
            <w:r w:rsidR="002131CB">
              <w:rPr>
                <w:noProof/>
                <w:webHidden/>
              </w:rPr>
              <w:fldChar w:fldCharType="begin"/>
            </w:r>
            <w:r w:rsidR="002131CB">
              <w:rPr>
                <w:noProof/>
                <w:webHidden/>
              </w:rPr>
              <w:instrText xml:space="preserve"> PAGEREF _Toc199416278 \h </w:instrText>
            </w:r>
            <w:r w:rsidR="002131CB">
              <w:rPr>
                <w:noProof/>
                <w:webHidden/>
              </w:rPr>
            </w:r>
            <w:r w:rsidR="002131CB">
              <w:rPr>
                <w:noProof/>
                <w:webHidden/>
              </w:rPr>
              <w:fldChar w:fldCharType="separate"/>
            </w:r>
            <w:r w:rsidR="002131CB">
              <w:rPr>
                <w:noProof/>
                <w:webHidden/>
              </w:rPr>
              <w:t>25</w:t>
            </w:r>
            <w:r w:rsidR="002131CB">
              <w:rPr>
                <w:noProof/>
                <w:webHidden/>
              </w:rPr>
              <w:fldChar w:fldCharType="end"/>
            </w:r>
          </w:hyperlink>
        </w:p>
        <w:p w14:paraId="1E3788BD" w14:textId="61C880C2" w:rsidR="002131CB" w:rsidRDefault="00F11A76">
          <w:pPr>
            <w:pStyle w:val="Kazalovsebine1"/>
            <w:tabs>
              <w:tab w:val="left" w:pos="440"/>
              <w:tab w:val="right" w:leader="dot" w:pos="9062"/>
            </w:tabs>
            <w:rPr>
              <w:rFonts w:cstheme="minorBidi"/>
              <w:noProof/>
            </w:rPr>
          </w:pPr>
          <w:hyperlink w:anchor="_Toc199416279" w:history="1">
            <w:r w:rsidR="002131CB" w:rsidRPr="001B2542">
              <w:rPr>
                <w:rStyle w:val="Hiperpovezava"/>
                <w:rFonts w:ascii="Symbol" w:hAnsi="Symbol" w:cs="Arial"/>
                <w:noProof/>
              </w:rPr>
              <w:t></w:t>
            </w:r>
            <w:r w:rsidR="002131CB">
              <w:rPr>
                <w:rFonts w:cstheme="minorBidi"/>
                <w:noProof/>
              </w:rPr>
              <w:tab/>
            </w:r>
            <w:r w:rsidR="002131CB" w:rsidRPr="001B2542">
              <w:rPr>
                <w:rStyle w:val="Hiperpovezava"/>
                <w:rFonts w:ascii="Arial" w:hAnsi="Arial" w:cs="Arial"/>
                <w:noProof/>
              </w:rPr>
              <w:t xml:space="preserve">Kazenski zakonik (Ur. list </w:t>
            </w:r>
            <w:r w:rsidR="002131CB" w:rsidRPr="001B2542">
              <w:rPr>
                <w:rStyle w:val="Hiperpovezava"/>
                <w:rFonts w:ascii="Arial" w:hAnsi="Arial" w:cs="Arial"/>
                <w:noProof/>
                <w:shd w:val="clear" w:color="auto" w:fill="FFFFFF"/>
              </w:rPr>
              <w:t>S, št. 55/08, 66/08, 39/09, 91/11, 54/15, 6/16, 38/16, 27/17, 23/20, 91/20, 95/21, 186/21, 105/22 - ZZNŠPP, 16/23, 107/24 - odl. US</w:t>
            </w:r>
            <w:r w:rsidR="002131CB" w:rsidRPr="001B2542">
              <w:rPr>
                <w:rStyle w:val="Hiperpovezava"/>
                <w:rFonts w:ascii="Arial" w:hAnsi="Arial" w:cs="Arial"/>
                <w:noProof/>
              </w:rPr>
              <w:t>)</w:t>
            </w:r>
            <w:r w:rsidR="002131CB">
              <w:rPr>
                <w:noProof/>
                <w:webHidden/>
              </w:rPr>
              <w:tab/>
            </w:r>
            <w:r w:rsidR="002131CB">
              <w:rPr>
                <w:noProof/>
                <w:webHidden/>
              </w:rPr>
              <w:fldChar w:fldCharType="begin"/>
            </w:r>
            <w:r w:rsidR="002131CB">
              <w:rPr>
                <w:noProof/>
                <w:webHidden/>
              </w:rPr>
              <w:instrText xml:space="preserve"> PAGEREF _Toc199416279 \h </w:instrText>
            </w:r>
            <w:r w:rsidR="002131CB">
              <w:rPr>
                <w:noProof/>
                <w:webHidden/>
              </w:rPr>
            </w:r>
            <w:r w:rsidR="002131CB">
              <w:rPr>
                <w:noProof/>
                <w:webHidden/>
              </w:rPr>
              <w:fldChar w:fldCharType="separate"/>
            </w:r>
            <w:r w:rsidR="002131CB">
              <w:rPr>
                <w:noProof/>
                <w:webHidden/>
              </w:rPr>
              <w:t>25</w:t>
            </w:r>
            <w:r w:rsidR="002131CB">
              <w:rPr>
                <w:noProof/>
                <w:webHidden/>
              </w:rPr>
              <w:fldChar w:fldCharType="end"/>
            </w:r>
          </w:hyperlink>
        </w:p>
        <w:p w14:paraId="2F2B0F1D" w14:textId="0F2A9172" w:rsidR="0059780E" w:rsidRDefault="0059780E" w:rsidP="0059780E">
          <w:pPr>
            <w:rPr>
              <w:rFonts w:ascii="Arial" w:hAnsi="Arial" w:cs="Arial"/>
              <w:sz w:val="22"/>
              <w:szCs w:val="22"/>
            </w:rPr>
          </w:pPr>
          <w:r>
            <w:rPr>
              <w:rFonts w:ascii="Arial" w:hAnsi="Arial" w:cs="Arial"/>
              <w:b/>
              <w:bCs/>
              <w:sz w:val="22"/>
              <w:szCs w:val="22"/>
            </w:rPr>
            <w:fldChar w:fldCharType="end"/>
          </w:r>
        </w:p>
      </w:sdtContent>
    </w:sdt>
    <w:p w14:paraId="21EF9C89" w14:textId="77777777" w:rsidR="0059780E" w:rsidRDefault="0059780E" w:rsidP="0059780E">
      <w:pPr>
        <w:pStyle w:val="Naslov1"/>
        <w:rPr>
          <w:sz w:val="24"/>
          <w:szCs w:val="24"/>
          <w:u w:val="none"/>
        </w:rPr>
      </w:pPr>
    </w:p>
    <w:p w14:paraId="0054F4D0" w14:textId="77777777" w:rsidR="0059780E" w:rsidRDefault="0059780E" w:rsidP="0059780E">
      <w:pPr>
        <w:pStyle w:val="Naslov1"/>
        <w:rPr>
          <w:sz w:val="24"/>
          <w:szCs w:val="24"/>
          <w:u w:val="none"/>
        </w:rPr>
      </w:pPr>
    </w:p>
    <w:p w14:paraId="56407626" w14:textId="77777777" w:rsidR="0059780E" w:rsidRDefault="0059780E" w:rsidP="0059780E">
      <w:pPr>
        <w:rPr>
          <w:rFonts w:ascii="Arial" w:hAnsi="Arial" w:cs="Arial"/>
        </w:rPr>
      </w:pPr>
    </w:p>
    <w:p w14:paraId="02017E8E" w14:textId="77777777" w:rsidR="0059780E" w:rsidRDefault="0059780E" w:rsidP="0059780E">
      <w:pPr>
        <w:pStyle w:val="Naslov1"/>
        <w:rPr>
          <w:sz w:val="28"/>
          <w:szCs w:val="28"/>
        </w:rPr>
      </w:pPr>
      <w:r>
        <w:br w:type="page"/>
      </w:r>
      <w:bookmarkStart w:id="0" w:name="_Toc419722280"/>
      <w:bookmarkStart w:id="1" w:name="_Toc199416262"/>
      <w:r>
        <w:rPr>
          <w:bCs w:val="0"/>
          <w:sz w:val="28"/>
          <w:szCs w:val="28"/>
        </w:rPr>
        <w:lastRenderedPageBreak/>
        <w:t>1.</w:t>
      </w:r>
      <w:r>
        <w:rPr>
          <w:sz w:val="28"/>
          <w:szCs w:val="28"/>
        </w:rPr>
        <w:t>UVOD</w:t>
      </w:r>
      <w:bookmarkEnd w:id="0"/>
      <w:bookmarkEnd w:id="1"/>
    </w:p>
    <w:p w14:paraId="0E60BAEC" w14:textId="77777777" w:rsidR="0059780E" w:rsidRDefault="0059780E" w:rsidP="0059780E">
      <w:pPr>
        <w:jc w:val="center"/>
        <w:rPr>
          <w:rFonts w:ascii="Arial" w:hAnsi="Arial" w:cs="Arial"/>
        </w:rPr>
      </w:pPr>
    </w:p>
    <w:p w14:paraId="2FEF9F18" w14:textId="77777777" w:rsidR="0059780E" w:rsidRDefault="0059780E" w:rsidP="0059780E">
      <w:pPr>
        <w:jc w:val="center"/>
        <w:rPr>
          <w:rFonts w:ascii="Arial" w:hAnsi="Arial" w:cs="Arial"/>
          <w:vanish/>
        </w:rPr>
      </w:pPr>
    </w:p>
    <w:p w14:paraId="16B71E68" w14:textId="77777777" w:rsidR="0059780E" w:rsidRDefault="0059780E" w:rsidP="0059780E">
      <w:pPr>
        <w:jc w:val="both"/>
        <w:rPr>
          <w:rFonts w:ascii="Arial" w:hAnsi="Arial" w:cs="Arial"/>
        </w:rPr>
      </w:pPr>
      <w:r>
        <w:rPr>
          <w:rFonts w:ascii="Arial" w:hAnsi="Arial" w:cs="Arial"/>
        </w:rPr>
        <w:t xml:space="preserve">Občinski program varnosti Občine Vitanje, ki je bil sprejet na 21. redni seji Občinskega sveta Občine Vitanje, dne 18.12.2008,  je temeljni strateški dokument trajne narave, v katerem so opredeljena izhodišča za zagotavljanje varnega in kvalitetnega življenja prebivalcev Občine Vitanje. Namen Občinskega programa varnosti Občine Vitanje je določiti enotne kriterije za zagotavljanje  varnosti  in opredeliti ukrepe, ki zagotavljajo javno varnost na območju občine. </w:t>
      </w:r>
    </w:p>
    <w:p w14:paraId="0A164896" w14:textId="77777777" w:rsidR="0059780E" w:rsidRDefault="0059780E" w:rsidP="0059780E">
      <w:pPr>
        <w:jc w:val="both"/>
        <w:rPr>
          <w:rFonts w:ascii="Arial" w:hAnsi="Arial" w:cs="Arial"/>
          <w:b/>
          <w:caps/>
        </w:rPr>
      </w:pPr>
    </w:p>
    <w:p w14:paraId="13EB5CF0" w14:textId="77777777" w:rsidR="0059780E" w:rsidRDefault="0059780E" w:rsidP="0059780E">
      <w:pPr>
        <w:jc w:val="both"/>
        <w:rPr>
          <w:rFonts w:ascii="Arial" w:hAnsi="Arial" w:cs="Arial"/>
        </w:rPr>
      </w:pPr>
      <w:r>
        <w:rPr>
          <w:rFonts w:ascii="Arial" w:hAnsi="Arial" w:cs="Arial"/>
        </w:rPr>
        <w:t xml:space="preserve">Določila 1. odstavka 6. člena Zakona o občinskem redarstvu opredeljujejo občinski svet, kot občinski organ, ki na predlog župana sprejme občinski program varnosti, s katerim na podlagi ocene varnostnih razmer v občini podrobneje določi vrsto in obseg nalog občinskega redarstva. </w:t>
      </w:r>
    </w:p>
    <w:p w14:paraId="475930BD" w14:textId="77777777" w:rsidR="0059780E" w:rsidRDefault="0059780E" w:rsidP="0059780E">
      <w:pPr>
        <w:jc w:val="both"/>
        <w:rPr>
          <w:rFonts w:ascii="Arial" w:hAnsi="Arial" w:cs="Arial"/>
        </w:rPr>
      </w:pPr>
    </w:p>
    <w:p w14:paraId="43AF9C6D" w14:textId="77777777" w:rsidR="0059780E" w:rsidRDefault="0059780E" w:rsidP="0059780E">
      <w:pPr>
        <w:jc w:val="both"/>
        <w:rPr>
          <w:rFonts w:ascii="Arial" w:hAnsi="Arial" w:cs="Arial"/>
        </w:rPr>
      </w:pPr>
      <w:r>
        <w:rPr>
          <w:rFonts w:ascii="Arial" w:hAnsi="Arial" w:cs="Arial"/>
        </w:rPr>
        <w:t>V skladu z določili 3. odstavka 6. člena Zakona o občinskem redarstvu je potrebno enkrat letno oceniti njegovo izvajanje.</w:t>
      </w:r>
    </w:p>
    <w:p w14:paraId="4310CC4D" w14:textId="77777777" w:rsidR="0059780E" w:rsidRDefault="0059780E" w:rsidP="0059780E">
      <w:pPr>
        <w:jc w:val="both"/>
        <w:rPr>
          <w:rFonts w:ascii="Arial" w:hAnsi="Arial" w:cs="Arial"/>
        </w:rPr>
      </w:pPr>
    </w:p>
    <w:p w14:paraId="767A837B" w14:textId="77777777" w:rsidR="0059780E" w:rsidRDefault="0059780E" w:rsidP="0059780E">
      <w:pPr>
        <w:jc w:val="both"/>
        <w:rPr>
          <w:rFonts w:ascii="Arial" w:hAnsi="Arial" w:cs="Arial"/>
        </w:rPr>
      </w:pPr>
      <w:r>
        <w:rPr>
          <w:rFonts w:ascii="Arial" w:hAnsi="Arial" w:cs="Arial"/>
        </w:rPr>
        <w:t xml:space="preserve">To pomeni, da ne gre zgolj za oceno  uresničevanja zapisanih nalog, naloženih občinskim redarjem,  temveč tudi  ažuriranje programa in sprejem novih usmeritev za naslednje enoletno obdobje. Občinski program varnosti je potrebno obnoviti z novo oceno varnostnih razmer, novimi usmeritvami in novimi konkretnejšimi vsebinami glede vrste in obsega nalog občinskih redarjev. </w:t>
      </w:r>
    </w:p>
    <w:p w14:paraId="5512F9E5" w14:textId="77777777" w:rsidR="0059780E" w:rsidRDefault="0059780E" w:rsidP="0059780E">
      <w:pPr>
        <w:jc w:val="both"/>
        <w:rPr>
          <w:rFonts w:ascii="Arial" w:hAnsi="Arial" w:cs="Arial"/>
        </w:rPr>
      </w:pPr>
    </w:p>
    <w:p w14:paraId="5409BBE7" w14:textId="77777777" w:rsidR="0059780E" w:rsidRDefault="0059780E" w:rsidP="0059780E">
      <w:pPr>
        <w:jc w:val="both"/>
        <w:rPr>
          <w:rFonts w:ascii="Arial" w:hAnsi="Arial" w:cs="Arial"/>
        </w:rPr>
      </w:pPr>
      <w:r>
        <w:rPr>
          <w:rFonts w:ascii="Arial" w:hAnsi="Arial" w:cs="Arial"/>
        </w:rPr>
        <w:t>V skladu z določili Zakona o občinskem redarstvu (Ur. list RS, štev. 139/2006) in navodilom Službe Vlade RS za lokalno samoupravo in regionalno politiko, štev. 540/09-030-1/2010-8, z dne 8.1.2010,  mora oceno izvajanja občinskega programa varnosti na predlog župana sprejeti na svoji seji občinski svet.</w:t>
      </w:r>
    </w:p>
    <w:p w14:paraId="147A7479" w14:textId="77777777" w:rsidR="0059780E" w:rsidRDefault="0059780E" w:rsidP="0059780E">
      <w:pPr>
        <w:jc w:val="both"/>
        <w:rPr>
          <w:rFonts w:ascii="Arial" w:hAnsi="Arial" w:cs="Arial"/>
        </w:rPr>
      </w:pPr>
    </w:p>
    <w:p w14:paraId="38D2FA7C" w14:textId="77777777" w:rsidR="0059780E" w:rsidRDefault="0059780E" w:rsidP="0059780E">
      <w:pPr>
        <w:jc w:val="both"/>
        <w:rPr>
          <w:rFonts w:ascii="Arial" w:hAnsi="Arial" w:cs="Arial"/>
        </w:rPr>
      </w:pPr>
    </w:p>
    <w:p w14:paraId="10E02730" w14:textId="77777777" w:rsidR="0059780E" w:rsidRPr="00627966" w:rsidRDefault="0059780E" w:rsidP="0059780E">
      <w:pPr>
        <w:pStyle w:val="Naslov1"/>
        <w:rPr>
          <w:sz w:val="28"/>
          <w:szCs w:val="28"/>
        </w:rPr>
      </w:pPr>
      <w:bookmarkStart w:id="2" w:name="_Toc419722281"/>
      <w:bookmarkStart w:id="3" w:name="_Toc199416263"/>
      <w:r>
        <w:rPr>
          <w:sz w:val="28"/>
          <w:szCs w:val="28"/>
        </w:rPr>
        <w:t>2</w:t>
      </w:r>
      <w:r w:rsidRPr="00627966">
        <w:rPr>
          <w:sz w:val="28"/>
          <w:szCs w:val="28"/>
        </w:rPr>
        <w:t>. VSEBINA DELA OBČINSKIH REDARJEV NA OBMOČJU OBČINE VITANJE V LETU 20</w:t>
      </w:r>
      <w:bookmarkEnd w:id="2"/>
      <w:r w:rsidRPr="00627966">
        <w:rPr>
          <w:sz w:val="28"/>
          <w:szCs w:val="28"/>
        </w:rPr>
        <w:t>2</w:t>
      </w:r>
      <w:r w:rsidR="005713B1" w:rsidRPr="00627966">
        <w:rPr>
          <w:sz w:val="28"/>
          <w:szCs w:val="28"/>
        </w:rPr>
        <w:t>4</w:t>
      </w:r>
      <w:bookmarkEnd w:id="3"/>
    </w:p>
    <w:p w14:paraId="024C2280" w14:textId="77777777" w:rsidR="0059780E" w:rsidRPr="00627966" w:rsidRDefault="0059780E" w:rsidP="0059780E">
      <w:pPr>
        <w:jc w:val="both"/>
        <w:rPr>
          <w:rFonts w:ascii="Arial" w:hAnsi="Arial" w:cs="Arial"/>
        </w:rPr>
      </w:pPr>
    </w:p>
    <w:p w14:paraId="3DD4359B" w14:textId="77777777" w:rsidR="0059780E" w:rsidRPr="00627966" w:rsidRDefault="0059780E" w:rsidP="0059780E">
      <w:pPr>
        <w:pStyle w:val="Telobesedila2"/>
        <w:spacing w:after="0" w:line="240" w:lineRule="auto"/>
        <w:jc w:val="both"/>
        <w:rPr>
          <w:rFonts w:ascii="Arial" w:hAnsi="Arial" w:cs="Arial"/>
        </w:rPr>
      </w:pPr>
      <w:r w:rsidRPr="00627966">
        <w:rPr>
          <w:rFonts w:ascii="Arial" w:hAnsi="Arial" w:cs="Arial"/>
        </w:rPr>
        <w:t xml:space="preserve">Od 1.12.2019 dalje delujejo občinski redarji v sklopu Skupne občinske uprave občin Dobje, Dobrna, Oplotnica, Slovenske Konjice, Šentjur, Vitanje, Vojnik in Zreče, v notranji organizacijski enoti Medobčinska inšpekcija in redarstvo, na podlagi Odloka o ustanovitvi Skupne občinske uprave občin Dobje, Dobrna, Oplotnica, Slovenske Konjice, Šentjur, Vitanje, Vojnik in Zreče </w:t>
      </w:r>
      <w:r w:rsidR="005713B1" w:rsidRPr="00627966">
        <w:rPr>
          <w:rFonts w:ascii="Arial" w:hAnsi="Arial" w:cs="Arial"/>
        </w:rPr>
        <w:t>(Uradno glasilo slovenskih občin št. 48/19 in 60/23, Uradni list RS št. 67/19, 68/19 in 107/23).</w:t>
      </w:r>
      <w:r w:rsidRPr="00627966">
        <w:rPr>
          <w:rFonts w:ascii="Arial" w:hAnsi="Arial" w:cs="Arial"/>
        </w:rPr>
        <w:t xml:space="preserve"> </w:t>
      </w:r>
    </w:p>
    <w:p w14:paraId="1119627E" w14:textId="77777777" w:rsidR="0059780E" w:rsidRDefault="0059780E" w:rsidP="0059780E">
      <w:pPr>
        <w:pStyle w:val="Telobesedila2"/>
        <w:spacing w:after="0" w:line="240" w:lineRule="auto"/>
        <w:jc w:val="both"/>
        <w:rPr>
          <w:rFonts w:ascii="Arial" w:hAnsi="Arial" w:cs="Arial"/>
        </w:rPr>
      </w:pPr>
    </w:p>
    <w:p w14:paraId="15E42476" w14:textId="77777777" w:rsidR="0059780E" w:rsidRDefault="0059780E" w:rsidP="0059780E">
      <w:pPr>
        <w:jc w:val="both"/>
        <w:rPr>
          <w:rFonts w:ascii="Arial" w:hAnsi="Arial" w:cs="Arial"/>
        </w:rPr>
      </w:pPr>
      <w:r>
        <w:rPr>
          <w:rFonts w:ascii="Arial" w:hAnsi="Arial" w:cs="Arial"/>
        </w:rPr>
        <w:t>Na dan 31.12.</w:t>
      </w:r>
      <w:r w:rsidR="00627966">
        <w:rPr>
          <w:rFonts w:ascii="Arial" w:hAnsi="Arial" w:cs="Arial"/>
        </w:rPr>
        <w:t xml:space="preserve"> </w:t>
      </w:r>
      <w:r>
        <w:rPr>
          <w:rFonts w:ascii="Arial" w:hAnsi="Arial" w:cs="Arial"/>
        </w:rPr>
        <w:t xml:space="preserve">2023 je v NOE Medobčinska inšpekcija in redarstvo delo opravljalo 6 javnih uslužbencev in sicer trije inšpektorji, od katerih je eden tudi vodja organa in opravljajo tudi naloge </w:t>
      </w:r>
      <w:proofErr w:type="spellStart"/>
      <w:r>
        <w:rPr>
          <w:rFonts w:ascii="Arial" w:hAnsi="Arial" w:cs="Arial"/>
        </w:rPr>
        <w:t>prekrškovnega</w:t>
      </w:r>
      <w:proofErr w:type="spellEnd"/>
      <w:r>
        <w:rPr>
          <w:rFonts w:ascii="Arial" w:hAnsi="Arial" w:cs="Arial"/>
        </w:rPr>
        <w:t xml:space="preserve"> organa ter trije občinski redarji.</w:t>
      </w:r>
    </w:p>
    <w:p w14:paraId="6C578E8B" w14:textId="77777777" w:rsidR="0059780E" w:rsidRDefault="0059780E" w:rsidP="0059780E">
      <w:pPr>
        <w:jc w:val="both"/>
        <w:rPr>
          <w:rFonts w:ascii="Arial" w:hAnsi="Arial" w:cs="Arial"/>
        </w:rPr>
      </w:pPr>
    </w:p>
    <w:p w14:paraId="760455DE" w14:textId="77777777" w:rsidR="0059780E" w:rsidRDefault="0059780E" w:rsidP="0059780E">
      <w:pPr>
        <w:jc w:val="both"/>
        <w:rPr>
          <w:rFonts w:ascii="Arial" w:hAnsi="Arial" w:cs="Arial"/>
        </w:rPr>
      </w:pPr>
      <w:r>
        <w:rPr>
          <w:rFonts w:ascii="Arial" w:hAnsi="Arial" w:cs="Arial"/>
        </w:rPr>
        <w:t xml:space="preserve">Občinski redarji imajo opravljeno Osnovno strokovno usposabljanje in preizkus znanja za opravljanje nalog občinskega redarstva. Redno opravljajo tudi obdobno usposabljanje za občinske redarje, ki se izvaja na tri leta. </w:t>
      </w:r>
    </w:p>
    <w:p w14:paraId="1F5F0ABB" w14:textId="77777777" w:rsidR="0059780E" w:rsidRDefault="0059780E" w:rsidP="0059780E">
      <w:pPr>
        <w:jc w:val="both"/>
        <w:rPr>
          <w:rFonts w:ascii="Arial" w:hAnsi="Arial" w:cs="Arial"/>
        </w:rPr>
      </w:pPr>
      <w:r>
        <w:rPr>
          <w:rFonts w:ascii="Arial" w:hAnsi="Arial" w:cs="Arial"/>
        </w:rPr>
        <w:t>Na podlagi pooblastil in pristojnosti so občinski redarji delovali in izvajali nadzor predvsem na naslednjih področjih:</w:t>
      </w:r>
    </w:p>
    <w:p w14:paraId="1C2B5CC3" w14:textId="77777777" w:rsidR="0059780E" w:rsidRDefault="0059780E" w:rsidP="0059780E">
      <w:pPr>
        <w:jc w:val="both"/>
        <w:rPr>
          <w:rFonts w:ascii="Arial" w:hAnsi="Arial" w:cs="Arial"/>
        </w:rPr>
      </w:pPr>
    </w:p>
    <w:p w14:paraId="46925A7D" w14:textId="77777777" w:rsidR="0059780E" w:rsidRDefault="0059780E" w:rsidP="0059780E">
      <w:pPr>
        <w:numPr>
          <w:ilvl w:val="0"/>
          <w:numId w:val="1"/>
        </w:numPr>
        <w:jc w:val="both"/>
        <w:rPr>
          <w:rFonts w:ascii="Arial" w:hAnsi="Arial" w:cs="Arial"/>
        </w:rPr>
      </w:pPr>
      <w:r>
        <w:rPr>
          <w:rFonts w:ascii="Arial" w:hAnsi="Arial" w:cs="Arial"/>
        </w:rPr>
        <w:lastRenderedPageBreak/>
        <w:t xml:space="preserve">izvajali nadzor nad nepravilno ustavljenimi in parkiranimi vozili na javnih prometnih, zelenih in drugih površinah; </w:t>
      </w:r>
    </w:p>
    <w:p w14:paraId="77A64958" w14:textId="77777777" w:rsidR="0059780E" w:rsidRDefault="0059780E" w:rsidP="0059780E">
      <w:pPr>
        <w:numPr>
          <w:ilvl w:val="0"/>
          <w:numId w:val="2"/>
        </w:numPr>
        <w:jc w:val="both"/>
        <w:rPr>
          <w:rFonts w:ascii="Arial" w:hAnsi="Arial" w:cs="Arial"/>
        </w:rPr>
      </w:pPr>
      <w:r>
        <w:rPr>
          <w:rFonts w:ascii="Arial" w:hAnsi="Arial" w:cs="Arial"/>
        </w:rPr>
        <w:t>izvajali nadzor nad uporabo mobilnih naprav in varnostnega pasu voznikov predvsem v okolici osnovne šole ter na občinskih cestah in na državnih v naselju;</w:t>
      </w:r>
    </w:p>
    <w:p w14:paraId="4158B04D" w14:textId="77777777" w:rsidR="0059780E" w:rsidRDefault="0059780E" w:rsidP="0059780E">
      <w:pPr>
        <w:numPr>
          <w:ilvl w:val="0"/>
          <w:numId w:val="2"/>
        </w:numPr>
        <w:rPr>
          <w:rFonts w:ascii="Arial" w:hAnsi="Arial" w:cs="Arial"/>
        </w:rPr>
      </w:pPr>
      <w:r>
        <w:rPr>
          <w:rFonts w:ascii="Arial" w:hAnsi="Arial" w:cs="Arial"/>
        </w:rPr>
        <w:t xml:space="preserve">izvajali nadzor v zvezi z vožnjo tovornih vozil v območjih, kjer je le to prepovedano s prom. signalizacijo </w:t>
      </w:r>
    </w:p>
    <w:p w14:paraId="02705337" w14:textId="77777777" w:rsidR="0059780E" w:rsidRDefault="0059780E" w:rsidP="0059780E">
      <w:pPr>
        <w:numPr>
          <w:ilvl w:val="0"/>
          <w:numId w:val="2"/>
        </w:numPr>
        <w:rPr>
          <w:rFonts w:ascii="Arial" w:hAnsi="Arial" w:cs="Arial"/>
          <w:lang w:eastAsia="x-none"/>
        </w:rPr>
      </w:pPr>
      <w:r>
        <w:rPr>
          <w:rFonts w:ascii="Arial" w:hAnsi="Arial" w:cs="Arial"/>
          <w:lang w:val="x-none" w:eastAsia="x-none"/>
        </w:rPr>
        <w:t>izdajali odredbe za zapuščena vozila, ki so bila nato odstranjena s strani lastnikov,</w:t>
      </w:r>
    </w:p>
    <w:p w14:paraId="2A352545" w14:textId="77777777" w:rsidR="0059780E" w:rsidRDefault="0059780E" w:rsidP="0059780E">
      <w:pPr>
        <w:numPr>
          <w:ilvl w:val="0"/>
          <w:numId w:val="2"/>
        </w:numPr>
        <w:jc w:val="both"/>
        <w:rPr>
          <w:rFonts w:ascii="Arial" w:hAnsi="Arial" w:cs="Arial"/>
        </w:rPr>
      </w:pPr>
      <w:r>
        <w:rPr>
          <w:rFonts w:ascii="Arial" w:hAnsi="Arial" w:cs="Arial"/>
        </w:rPr>
        <w:t>v sodelovanju s policijo in s svojimi sodelavci izvajali preventivno  varovanje javnih površin,</w:t>
      </w:r>
    </w:p>
    <w:p w14:paraId="53E39C10" w14:textId="77777777" w:rsidR="0059780E" w:rsidRDefault="0059780E" w:rsidP="0059780E">
      <w:pPr>
        <w:numPr>
          <w:ilvl w:val="0"/>
          <w:numId w:val="2"/>
        </w:numPr>
        <w:jc w:val="both"/>
        <w:rPr>
          <w:rFonts w:ascii="Arial" w:hAnsi="Arial" w:cs="Arial"/>
        </w:rPr>
      </w:pPr>
      <w:r>
        <w:rPr>
          <w:rFonts w:ascii="Arial" w:hAnsi="Arial" w:cs="Arial"/>
        </w:rPr>
        <w:t>izvajali nadzor šolskih poti skozi celo šolsko leto,</w:t>
      </w:r>
    </w:p>
    <w:p w14:paraId="5DE6F40B" w14:textId="77777777" w:rsidR="0059780E" w:rsidRDefault="0059780E" w:rsidP="0059780E">
      <w:pPr>
        <w:numPr>
          <w:ilvl w:val="0"/>
          <w:numId w:val="2"/>
        </w:numPr>
        <w:jc w:val="both"/>
        <w:rPr>
          <w:rFonts w:ascii="Arial" w:hAnsi="Arial" w:cs="Arial"/>
        </w:rPr>
      </w:pPr>
      <w:r>
        <w:rPr>
          <w:rFonts w:ascii="Arial" w:hAnsi="Arial" w:cs="Arial"/>
        </w:rPr>
        <w:t>sodelovali pri izvajanju nadzora nad komunalnimi odpadki z inšpekcijskimi službami,</w:t>
      </w:r>
    </w:p>
    <w:p w14:paraId="002D28DC" w14:textId="77777777" w:rsidR="0059780E" w:rsidRDefault="0059780E" w:rsidP="0059780E">
      <w:pPr>
        <w:numPr>
          <w:ilvl w:val="0"/>
          <w:numId w:val="2"/>
        </w:numPr>
        <w:jc w:val="both"/>
        <w:rPr>
          <w:rFonts w:ascii="Arial" w:hAnsi="Arial" w:cs="Arial"/>
          <w:strike/>
        </w:rPr>
      </w:pPr>
      <w:r>
        <w:rPr>
          <w:rFonts w:ascii="Arial" w:hAnsi="Arial" w:cs="Arial"/>
        </w:rPr>
        <w:t xml:space="preserve">večkrat izvajali preventivni nadzor v zvezi z odpadki na javnih površinah, v okolici vrtca, osnovne šole in parkov na območju občine. </w:t>
      </w:r>
    </w:p>
    <w:p w14:paraId="5F8531BF" w14:textId="77777777" w:rsidR="0059780E" w:rsidRPr="00627966" w:rsidRDefault="0059780E" w:rsidP="0059780E">
      <w:pPr>
        <w:jc w:val="both"/>
        <w:rPr>
          <w:rFonts w:ascii="Arial" w:hAnsi="Arial" w:cs="Arial"/>
          <w:strike/>
        </w:rPr>
      </w:pPr>
    </w:p>
    <w:p w14:paraId="13D26494" w14:textId="77777777" w:rsidR="0059780E" w:rsidRPr="00627966" w:rsidRDefault="0059780E" w:rsidP="0059780E">
      <w:pPr>
        <w:jc w:val="both"/>
        <w:rPr>
          <w:rFonts w:ascii="Arial" w:hAnsi="Arial" w:cs="Arial"/>
        </w:rPr>
      </w:pPr>
      <w:r w:rsidRPr="00627966">
        <w:rPr>
          <w:rFonts w:ascii="Arial" w:hAnsi="Arial" w:cs="Arial"/>
        </w:rPr>
        <w:t xml:space="preserve">S strani občinskega redarstva je bilo na področju </w:t>
      </w:r>
      <w:r w:rsidRPr="00627966">
        <w:rPr>
          <w:rFonts w:ascii="Arial" w:hAnsi="Arial" w:cs="Arial"/>
          <w:b/>
        </w:rPr>
        <w:t>Občine Vitanje</w:t>
      </w:r>
      <w:r w:rsidR="007F5FDB" w:rsidRPr="00627966">
        <w:rPr>
          <w:rFonts w:ascii="Arial" w:hAnsi="Arial" w:cs="Arial"/>
        </w:rPr>
        <w:t xml:space="preserve"> izdanih 1</w:t>
      </w:r>
      <w:r w:rsidR="005713B1" w:rsidRPr="00627966">
        <w:rPr>
          <w:rFonts w:ascii="Arial" w:hAnsi="Arial" w:cs="Arial"/>
        </w:rPr>
        <w:t>2</w:t>
      </w:r>
      <w:r w:rsidR="007F5FDB" w:rsidRPr="00627966">
        <w:rPr>
          <w:rFonts w:ascii="Arial" w:hAnsi="Arial" w:cs="Arial"/>
          <w:b/>
        </w:rPr>
        <w:t xml:space="preserve"> (</w:t>
      </w:r>
      <w:r w:rsidR="005713B1" w:rsidRPr="00627966">
        <w:rPr>
          <w:rFonts w:ascii="Arial" w:hAnsi="Arial" w:cs="Arial"/>
          <w:b/>
        </w:rPr>
        <w:t>10</w:t>
      </w:r>
      <w:r w:rsidRPr="00627966">
        <w:rPr>
          <w:rFonts w:ascii="Arial" w:hAnsi="Arial" w:cs="Arial"/>
          <w:b/>
        </w:rPr>
        <w:t>) opozoril</w:t>
      </w:r>
      <w:r w:rsidRPr="00627966">
        <w:rPr>
          <w:rFonts w:ascii="Arial" w:hAnsi="Arial" w:cs="Arial"/>
        </w:rPr>
        <w:t xml:space="preserve"> na kraju samem (to pomeni, da je bil ob prihodu lastnika vozila izrečeno ustno opozorilo in vozilo odmaknjeno). Na področju parki</w:t>
      </w:r>
      <w:r w:rsidR="007F5FDB" w:rsidRPr="00627966">
        <w:rPr>
          <w:rFonts w:ascii="Arial" w:hAnsi="Arial" w:cs="Arial"/>
        </w:rPr>
        <w:t xml:space="preserve">ranja in ustavljanja </w:t>
      </w:r>
      <w:r w:rsidR="005713B1" w:rsidRPr="00627966">
        <w:rPr>
          <w:rFonts w:ascii="Arial" w:hAnsi="Arial" w:cs="Arial"/>
        </w:rPr>
        <w:t xml:space="preserve">so bili </w:t>
      </w:r>
      <w:r w:rsidR="007F5FDB" w:rsidRPr="00627966">
        <w:rPr>
          <w:rFonts w:ascii="Arial" w:hAnsi="Arial" w:cs="Arial"/>
        </w:rPr>
        <w:t>v letu 202</w:t>
      </w:r>
      <w:r w:rsidR="005713B1" w:rsidRPr="00627966">
        <w:rPr>
          <w:rFonts w:ascii="Arial" w:hAnsi="Arial" w:cs="Arial"/>
        </w:rPr>
        <w:t>4</w:t>
      </w:r>
      <w:r w:rsidRPr="00627966">
        <w:rPr>
          <w:rFonts w:ascii="Arial" w:hAnsi="Arial" w:cs="Arial"/>
        </w:rPr>
        <w:t xml:space="preserve"> </w:t>
      </w:r>
      <w:r w:rsidR="005713B1" w:rsidRPr="00627966">
        <w:rPr>
          <w:rFonts w:ascii="Arial" w:hAnsi="Arial" w:cs="Arial"/>
        </w:rPr>
        <w:t>izdani 4 plačilni nalogi</w:t>
      </w:r>
      <w:r w:rsidRPr="00627966">
        <w:rPr>
          <w:rFonts w:ascii="Arial" w:hAnsi="Arial" w:cs="Arial"/>
        </w:rPr>
        <w:t xml:space="preserve">. </w:t>
      </w:r>
    </w:p>
    <w:p w14:paraId="09692AC1" w14:textId="77777777" w:rsidR="0059780E" w:rsidRDefault="0059780E" w:rsidP="0059780E">
      <w:pPr>
        <w:jc w:val="both"/>
        <w:rPr>
          <w:rFonts w:ascii="Arial" w:hAnsi="Arial" w:cs="Arial"/>
        </w:rPr>
      </w:pPr>
    </w:p>
    <w:p w14:paraId="2299EF4E" w14:textId="77777777" w:rsidR="0059780E" w:rsidRDefault="0059780E" w:rsidP="0059780E">
      <w:pPr>
        <w:jc w:val="both"/>
        <w:rPr>
          <w:rFonts w:ascii="Arial" w:hAnsi="Arial" w:cs="Arial"/>
        </w:rPr>
      </w:pPr>
      <w:r>
        <w:rPr>
          <w:rFonts w:ascii="Arial" w:hAnsi="Arial" w:cs="Arial"/>
        </w:rPr>
        <w:t xml:space="preserve">Do težav še vedno prihaja predvsem v samem trškem jedru Vitanja, pri križišču za Brezen in Antonovi ulici. </w:t>
      </w:r>
    </w:p>
    <w:p w14:paraId="067E37DD" w14:textId="77777777" w:rsidR="0059780E" w:rsidRDefault="0059780E" w:rsidP="0059780E">
      <w:pPr>
        <w:jc w:val="both"/>
        <w:rPr>
          <w:rFonts w:ascii="Arial" w:hAnsi="Arial" w:cs="Arial"/>
        </w:rPr>
      </w:pPr>
    </w:p>
    <w:p w14:paraId="3331D96D" w14:textId="77777777" w:rsidR="0059780E" w:rsidRDefault="0059780E" w:rsidP="0059780E">
      <w:pPr>
        <w:shd w:val="clear" w:color="auto" w:fill="FFFFFF"/>
        <w:spacing w:after="240"/>
        <w:jc w:val="both"/>
        <w:rPr>
          <w:rFonts w:ascii="Arial" w:hAnsi="Arial" w:cs="Arial"/>
        </w:rPr>
      </w:pPr>
      <w:r>
        <w:rPr>
          <w:rFonts w:ascii="Arial" w:hAnsi="Arial" w:cs="Arial"/>
        </w:rPr>
        <w:t>V poročevalskem obdobju smo sodelovali s Svetom za preventivo in varnost v cestnem prometu. Občinski redarji so se udeležili preventivnih akcij, ki jih je SPVCP načrtoval in izvedel tekom poročevalskega obdobja. Med temi je bila najbolj odmevna Varna pot v šolo. Občinski redarji so skupaj s člani SPVCP opozarjali udeležence v cestnem prometu na pravilno ravnanje in ravnanje v skladu z veljavno zakonodajo. Opozarjali so na nevarnosti, ki prežijo v prometu. Sodelovanje je potekalo tudi v smeri odpravljanja nevarnih točk v prometu.</w:t>
      </w:r>
    </w:p>
    <w:p w14:paraId="1A6EF0A9" w14:textId="77777777" w:rsidR="0059780E" w:rsidRDefault="0059780E" w:rsidP="0059780E">
      <w:pPr>
        <w:jc w:val="both"/>
        <w:rPr>
          <w:rFonts w:ascii="Arial" w:hAnsi="Arial" w:cs="Arial"/>
        </w:rPr>
      </w:pPr>
      <w:r>
        <w:rPr>
          <w:rFonts w:ascii="Arial" w:hAnsi="Arial" w:cs="Arial"/>
        </w:rPr>
        <w:t xml:space="preserve">Pri nadzoru prometa se je vršila tudi kontrola uporabe varnostnega pasu in uporaba prenosnih telefonov. </w:t>
      </w:r>
    </w:p>
    <w:p w14:paraId="2D133081" w14:textId="77777777" w:rsidR="0059780E" w:rsidRDefault="0059780E" w:rsidP="0059780E">
      <w:pPr>
        <w:jc w:val="both"/>
        <w:rPr>
          <w:rFonts w:ascii="Arial" w:hAnsi="Arial" w:cs="Arial"/>
        </w:rPr>
      </w:pPr>
    </w:p>
    <w:p w14:paraId="543885AD" w14:textId="77777777" w:rsidR="0059780E" w:rsidRPr="00627966" w:rsidRDefault="0059780E" w:rsidP="0059780E">
      <w:pPr>
        <w:jc w:val="both"/>
        <w:rPr>
          <w:rFonts w:ascii="Arial" w:hAnsi="Arial" w:cs="Arial"/>
        </w:rPr>
      </w:pPr>
      <w:r w:rsidRPr="00627966">
        <w:rPr>
          <w:rFonts w:ascii="Arial" w:hAnsi="Arial" w:cs="Arial"/>
        </w:rPr>
        <w:t>Povečan nadzor nad kršitvami s področja mirujočega prometa se je vršil tudi na območjih, kjer se izvaja odvoz komunalnih odpadkov. Tako smo pripomogli k izvajanju nemotenega odvoza komunalnih odpadkov.</w:t>
      </w:r>
    </w:p>
    <w:p w14:paraId="176D1C43" w14:textId="77777777" w:rsidR="00410832" w:rsidRPr="00627966" w:rsidRDefault="0059780E" w:rsidP="00410832">
      <w:pPr>
        <w:jc w:val="both"/>
        <w:rPr>
          <w:rFonts w:ascii="Arial" w:hAnsi="Arial" w:cs="Arial"/>
        </w:rPr>
      </w:pPr>
      <w:r w:rsidRPr="00627966">
        <w:rPr>
          <w:rFonts w:ascii="Arial" w:hAnsi="Arial" w:cs="Arial"/>
        </w:rPr>
        <w:t xml:space="preserve">V okviru varstva občinskih cest smo preko celega leta nadzirali onesnaženja cestišča, </w:t>
      </w:r>
      <w:r w:rsidR="00410832" w:rsidRPr="00627966">
        <w:rPr>
          <w:rFonts w:ascii="Arial" w:hAnsi="Arial" w:cs="Arial"/>
        </w:rPr>
        <w:t>povzročena predvsem zaradi opravljanja sečnje in spravila lesa ter kmetijskih del spomladi in jeseni ter povečane kapacitete opravljanja raznih zemeljskih del in izkopov v začetku gradenj. V okviru izvajanja teh aktivnosti smo nadzirali tudi ustreznost pridobljenih upravnih dovoljenj in soglasij za izvajanje posegov.</w:t>
      </w:r>
    </w:p>
    <w:p w14:paraId="4FE1E4B8" w14:textId="77777777" w:rsidR="0059780E" w:rsidRDefault="0059780E" w:rsidP="0059780E">
      <w:pPr>
        <w:jc w:val="both"/>
        <w:rPr>
          <w:rFonts w:ascii="Arial" w:hAnsi="Arial" w:cs="Arial"/>
        </w:rPr>
      </w:pPr>
      <w:r>
        <w:rPr>
          <w:rFonts w:ascii="Arial" w:hAnsi="Arial" w:cs="Arial"/>
        </w:rPr>
        <w:t>Nadzirali smo posege na cesti oziroma njenem varovalnem pasu, kjer opažamo, da so ljudje vedno boj osveščeni in si v večini primerov predhodno pridobijo ustrezno soglasje. Problem ostaja predvsem tam, kjer kategorizirana občinska cesta še vedno poteka po zemljiščih v zasebni lasti.</w:t>
      </w:r>
    </w:p>
    <w:p w14:paraId="28105165" w14:textId="77777777" w:rsidR="0059780E" w:rsidRDefault="0059780E" w:rsidP="0059780E">
      <w:pPr>
        <w:jc w:val="both"/>
        <w:rPr>
          <w:rFonts w:ascii="Arial" w:hAnsi="Arial" w:cs="Arial"/>
        </w:rPr>
      </w:pPr>
    </w:p>
    <w:p w14:paraId="150F4E69" w14:textId="77777777" w:rsidR="00410832" w:rsidRPr="00627966" w:rsidRDefault="00410832" w:rsidP="00410832">
      <w:pPr>
        <w:jc w:val="both"/>
        <w:rPr>
          <w:rFonts w:ascii="Arial" w:hAnsi="Arial" w:cs="Arial"/>
        </w:rPr>
      </w:pPr>
      <w:r w:rsidRPr="00627966">
        <w:rPr>
          <w:rFonts w:ascii="Arial" w:hAnsi="Arial" w:cs="Arial"/>
        </w:rPr>
        <w:lastRenderedPageBreak/>
        <w:t>Na področju zapuščenih in izrabljenih vozil v preteklem letu nismo zaznali nobenega primera, kar je vsekakor vzpodbudno.</w:t>
      </w:r>
    </w:p>
    <w:p w14:paraId="073FC6E6" w14:textId="77777777" w:rsidR="0059780E" w:rsidRDefault="0059780E" w:rsidP="0059780E">
      <w:pPr>
        <w:jc w:val="both"/>
      </w:pPr>
    </w:p>
    <w:p w14:paraId="34BE143C" w14:textId="77777777" w:rsidR="0059780E" w:rsidRDefault="0059780E" w:rsidP="0059780E">
      <w:pPr>
        <w:jc w:val="both"/>
        <w:rPr>
          <w:rFonts w:ascii="Arial" w:hAnsi="Arial" w:cs="Arial"/>
        </w:rPr>
      </w:pPr>
      <w:r>
        <w:rPr>
          <w:rFonts w:ascii="Arial" w:hAnsi="Arial" w:cs="Arial"/>
        </w:rPr>
        <w:t xml:space="preserve">Prav tako smo sodelovali pri prometnih ureditvah, podajali smo predloge in pripombe na odvečno, pomanjkljivo ali neustrezno prometno signalizacijo, ki smo jo pri opravljanju vsakodnevnih nalog opazili. </w:t>
      </w:r>
    </w:p>
    <w:p w14:paraId="7B1B21DA" w14:textId="77777777" w:rsidR="0059780E" w:rsidRPr="00627966" w:rsidRDefault="0059780E" w:rsidP="0059780E">
      <w:pPr>
        <w:autoSpaceDE w:val="0"/>
        <w:autoSpaceDN w:val="0"/>
        <w:adjustRightInd w:val="0"/>
        <w:jc w:val="both"/>
        <w:rPr>
          <w:strike/>
        </w:rPr>
      </w:pPr>
    </w:p>
    <w:p w14:paraId="5AEEA327" w14:textId="77777777" w:rsidR="00410832" w:rsidRPr="00627966" w:rsidRDefault="00410832" w:rsidP="00410832">
      <w:pPr>
        <w:jc w:val="both"/>
        <w:rPr>
          <w:rFonts w:ascii="Arial" w:hAnsi="Arial" w:cs="Arial"/>
        </w:rPr>
      </w:pPr>
      <w:r w:rsidRPr="00627966">
        <w:rPr>
          <w:rFonts w:ascii="Arial" w:hAnsi="Arial" w:cs="Arial"/>
        </w:rPr>
        <w:t>Ker je skrb za varstvo okolja eno od bistvenih postavk v zagotavljanju kakovosti javnega prostora ter kakovosti življenja občanov, smo v preteklem obdobju velik delež časa namenili skrbi za pravilno ravnanje s komunalnimi odpadki. V sodelovanju z izvajalcem gospodarske javne službe Saubermacher Slovenija so opravili nadzor pravilnega ločevanja odpadkov. V osmih primerih smo odkrili nepravilnosti in izrekli pisna opozorila.</w:t>
      </w:r>
    </w:p>
    <w:p w14:paraId="0FF5EBDC" w14:textId="77777777" w:rsidR="0059780E" w:rsidRPr="00627966" w:rsidRDefault="00410832" w:rsidP="0059780E">
      <w:pPr>
        <w:jc w:val="both"/>
        <w:rPr>
          <w:rFonts w:ascii="Arial" w:hAnsi="Arial" w:cs="Arial"/>
        </w:rPr>
      </w:pPr>
      <w:r w:rsidRPr="00627966">
        <w:rPr>
          <w:rFonts w:ascii="Arial" w:hAnsi="Arial" w:cs="Arial"/>
        </w:rPr>
        <w:t>Z nadzorom nad pravilnim ravnanjem ter odlaganjem odpadkov bomo, v dogovoru z izvajalcem GJS, nadaljevali tudi v prihodnje z namenom, da se ugotovi ali in v kolikšni meri uporabniki upoštevajo določila občinskega odloka o zbiranju in ravnanju s komunalnimi odpadki. Z nadzorom želimo prispevati k osveščanju tistih posameznikov, ki še vedno nepravilno odlagajo odpadke.</w:t>
      </w:r>
    </w:p>
    <w:p w14:paraId="6865FE7B" w14:textId="77777777" w:rsidR="00410832" w:rsidRPr="00627966" w:rsidRDefault="00410832" w:rsidP="0059780E">
      <w:pPr>
        <w:jc w:val="both"/>
        <w:rPr>
          <w:rFonts w:ascii="Arial" w:hAnsi="Arial" w:cs="Arial"/>
        </w:rPr>
      </w:pPr>
    </w:p>
    <w:p w14:paraId="2BE0B14A" w14:textId="77777777" w:rsidR="00410832" w:rsidRPr="00627966" w:rsidRDefault="00410832" w:rsidP="00410832">
      <w:pPr>
        <w:jc w:val="both"/>
        <w:rPr>
          <w:rFonts w:ascii="Arial" w:hAnsi="Arial" w:cs="Arial"/>
        </w:rPr>
      </w:pPr>
      <w:r w:rsidRPr="00627966">
        <w:rPr>
          <w:rFonts w:ascii="Arial" w:hAnsi="Arial" w:cs="Arial"/>
        </w:rPr>
        <w:t>Zaradi spremenjenega Gradbenega zakona pričakujemo v prihodnjem obdobju bistveno povečanje primerov na tem področju, saj je bila pristojnost za nadzor gradnje enostavnih objektov razširjena tudi na nezahtevne objekte.</w:t>
      </w:r>
    </w:p>
    <w:p w14:paraId="65FE4058" w14:textId="77777777" w:rsidR="0059780E" w:rsidRDefault="0059780E" w:rsidP="0059780E">
      <w:pPr>
        <w:autoSpaceDE w:val="0"/>
        <w:autoSpaceDN w:val="0"/>
        <w:adjustRightInd w:val="0"/>
        <w:jc w:val="both"/>
        <w:rPr>
          <w:strike/>
        </w:rPr>
      </w:pPr>
    </w:p>
    <w:p w14:paraId="65F74F5A" w14:textId="77777777" w:rsidR="0059780E" w:rsidRDefault="0059780E" w:rsidP="00410832">
      <w:pPr>
        <w:tabs>
          <w:tab w:val="left" w:pos="709"/>
        </w:tabs>
        <w:jc w:val="both"/>
        <w:rPr>
          <w:rFonts w:ascii="Arial" w:hAnsi="Arial" w:cs="Arial"/>
        </w:rPr>
      </w:pPr>
      <w:r>
        <w:rPr>
          <w:rFonts w:ascii="Arial" w:hAnsi="Arial" w:cs="Arial"/>
        </w:rPr>
        <w:t xml:space="preserve">Ob rednih pregledih na področju izvajanja nadzora nad vzdrževanjem čistoče in </w:t>
      </w:r>
      <w:r w:rsidRPr="00627966">
        <w:rPr>
          <w:rFonts w:ascii="Arial" w:hAnsi="Arial" w:cs="Arial"/>
        </w:rPr>
        <w:t xml:space="preserve">urejenostjo javnih površin smo ugotovili, da so javne površine okoli javnih objektov (šole, vrtci) vzdrževane in lepo urejene. </w:t>
      </w:r>
      <w:r w:rsidR="00410832" w:rsidRPr="00627966">
        <w:rPr>
          <w:rFonts w:ascii="Arial" w:hAnsi="Arial" w:cs="Arial"/>
        </w:rPr>
        <w:t>V letu 2024 nismo zaznali neurejenega oz. nepokošenega stavbnega zemljišča. Očitno je vztrajno delo v preteklih letih prineslo rezultat in ni več istih vztrajnih kršiteljev iz preteklih let.</w:t>
      </w:r>
    </w:p>
    <w:p w14:paraId="5BAC124D" w14:textId="77777777" w:rsidR="00410832" w:rsidRDefault="00410832" w:rsidP="00410832">
      <w:pPr>
        <w:tabs>
          <w:tab w:val="left" w:pos="709"/>
        </w:tabs>
        <w:jc w:val="both"/>
        <w:rPr>
          <w:b/>
        </w:rPr>
      </w:pPr>
    </w:p>
    <w:p w14:paraId="7346EF4F" w14:textId="77777777" w:rsidR="0059780E" w:rsidRDefault="0059780E" w:rsidP="0059780E">
      <w:pPr>
        <w:tabs>
          <w:tab w:val="left" w:pos="709"/>
        </w:tabs>
        <w:jc w:val="both"/>
      </w:pPr>
      <w:r>
        <w:rPr>
          <w:rFonts w:ascii="Arial" w:hAnsi="Arial" w:cs="Arial"/>
        </w:rPr>
        <w:t xml:space="preserve">Na območju Občine Vitanje se je tako kot v preteklem obdobju izvajal nadzor nad lastniki psov oziroma njihovo uporabo vrečk ter čistilnega pribor za pobiranje pasjih iztrebkov. </w:t>
      </w:r>
      <w:r>
        <w:rPr>
          <w:rFonts w:ascii="Arial" w:hAnsi="Arial" w:cs="Arial"/>
          <w:color w:val="000000"/>
        </w:rPr>
        <w:t xml:space="preserve">Nadzor uporabe vrečk se je izvrševal po samem centru Vitanja in v okolici osnovne šole. Pri tem nadzoru je bilo ugotovljeno, da lastniki psov uporabljajo vrečke in se s tem stanje posledično izboljšuje. </w:t>
      </w:r>
      <w:r>
        <w:rPr>
          <w:rFonts w:ascii="Arial" w:hAnsi="Arial" w:cs="Arial"/>
        </w:rPr>
        <w:t>Nadzor javnega reda in miru se izvaja v sodelovanju s Policijsko postajo Slovenske Konjice, in sicer v okviru v naprej dogovorjenih akcij.</w:t>
      </w:r>
      <w:r>
        <w:t xml:space="preserve"> </w:t>
      </w:r>
    </w:p>
    <w:p w14:paraId="035793A7" w14:textId="77777777" w:rsidR="009B31C6" w:rsidRDefault="009B31C6" w:rsidP="0059780E">
      <w:pPr>
        <w:tabs>
          <w:tab w:val="left" w:pos="709"/>
        </w:tabs>
        <w:jc w:val="both"/>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8"/>
        <w:gridCol w:w="1276"/>
        <w:gridCol w:w="1276"/>
        <w:gridCol w:w="1276"/>
        <w:gridCol w:w="1276"/>
        <w:gridCol w:w="1276"/>
      </w:tblGrid>
      <w:tr w:rsidR="00410832" w:rsidRPr="00E25CA8" w14:paraId="01094882" w14:textId="77777777" w:rsidTr="00410832">
        <w:trPr>
          <w:trHeight w:val="270"/>
          <w:jc w:val="center"/>
        </w:trPr>
        <w:tc>
          <w:tcPr>
            <w:tcW w:w="2688" w:type="dxa"/>
            <w:shd w:val="clear" w:color="auto" w:fill="D0CECE" w:themeFill="background2" w:themeFillShade="E6"/>
            <w:noWrap/>
            <w:vAlign w:val="bottom"/>
            <w:hideMark/>
          </w:tcPr>
          <w:p w14:paraId="51C81B26" w14:textId="77777777" w:rsidR="00410832" w:rsidRPr="00E25CA8" w:rsidRDefault="00410832" w:rsidP="00410832">
            <w:pPr>
              <w:rPr>
                <w:rFonts w:ascii="Arial" w:hAnsi="Arial" w:cs="Arial"/>
              </w:rPr>
            </w:pPr>
            <w:r w:rsidRPr="00E25CA8">
              <w:rPr>
                <w:rFonts w:ascii="Arial" w:hAnsi="Arial" w:cs="Arial"/>
              </w:rPr>
              <w:t>PODROČJE DELA</w:t>
            </w:r>
          </w:p>
        </w:tc>
        <w:tc>
          <w:tcPr>
            <w:tcW w:w="1276" w:type="dxa"/>
            <w:shd w:val="clear" w:color="auto" w:fill="D0CECE" w:themeFill="background2" w:themeFillShade="E6"/>
          </w:tcPr>
          <w:p w14:paraId="04C66477" w14:textId="77777777" w:rsidR="00410832" w:rsidRPr="00E25CA8" w:rsidRDefault="00410832" w:rsidP="00410832">
            <w:pPr>
              <w:jc w:val="center"/>
              <w:rPr>
                <w:rFonts w:ascii="Arial" w:hAnsi="Arial" w:cs="Arial"/>
              </w:rPr>
            </w:pPr>
            <w:r w:rsidRPr="00E25CA8">
              <w:rPr>
                <w:rFonts w:ascii="Arial" w:hAnsi="Arial" w:cs="Arial"/>
              </w:rPr>
              <w:t>20</w:t>
            </w:r>
            <w:r>
              <w:rPr>
                <w:rFonts w:ascii="Arial" w:hAnsi="Arial" w:cs="Arial"/>
              </w:rPr>
              <w:t>20</w:t>
            </w:r>
          </w:p>
        </w:tc>
        <w:tc>
          <w:tcPr>
            <w:tcW w:w="1276" w:type="dxa"/>
            <w:shd w:val="clear" w:color="auto" w:fill="D0CECE" w:themeFill="background2" w:themeFillShade="E6"/>
          </w:tcPr>
          <w:p w14:paraId="4A08CCAC" w14:textId="77777777" w:rsidR="00410832" w:rsidRPr="00E25CA8" w:rsidRDefault="00410832" w:rsidP="00410832">
            <w:pPr>
              <w:jc w:val="center"/>
              <w:rPr>
                <w:rFonts w:ascii="Arial" w:hAnsi="Arial" w:cs="Arial"/>
              </w:rPr>
            </w:pPr>
            <w:r w:rsidRPr="00E25CA8">
              <w:rPr>
                <w:rFonts w:ascii="Arial" w:hAnsi="Arial" w:cs="Arial"/>
              </w:rPr>
              <w:t>202</w:t>
            </w:r>
            <w:r>
              <w:rPr>
                <w:rFonts w:ascii="Arial" w:hAnsi="Arial" w:cs="Arial"/>
              </w:rPr>
              <w:t>1</w:t>
            </w:r>
          </w:p>
        </w:tc>
        <w:tc>
          <w:tcPr>
            <w:tcW w:w="1276" w:type="dxa"/>
            <w:shd w:val="clear" w:color="auto" w:fill="D0CECE" w:themeFill="background2" w:themeFillShade="E6"/>
          </w:tcPr>
          <w:p w14:paraId="4EA0B91A" w14:textId="77777777" w:rsidR="00410832" w:rsidRPr="00E25CA8" w:rsidRDefault="00410832" w:rsidP="00410832">
            <w:pPr>
              <w:jc w:val="center"/>
              <w:rPr>
                <w:rFonts w:ascii="Arial" w:hAnsi="Arial" w:cs="Arial"/>
              </w:rPr>
            </w:pPr>
            <w:r w:rsidRPr="00E25CA8">
              <w:rPr>
                <w:rFonts w:ascii="Arial" w:hAnsi="Arial" w:cs="Arial"/>
              </w:rPr>
              <w:t>202</w:t>
            </w:r>
            <w:r>
              <w:rPr>
                <w:rFonts w:ascii="Arial" w:hAnsi="Arial" w:cs="Arial"/>
              </w:rPr>
              <w:t>2</w:t>
            </w:r>
          </w:p>
        </w:tc>
        <w:tc>
          <w:tcPr>
            <w:tcW w:w="1276" w:type="dxa"/>
            <w:shd w:val="clear" w:color="auto" w:fill="D0CECE" w:themeFill="background2" w:themeFillShade="E6"/>
          </w:tcPr>
          <w:p w14:paraId="06E9F364" w14:textId="77777777" w:rsidR="00410832" w:rsidRPr="00E25CA8" w:rsidRDefault="00410832" w:rsidP="00410832">
            <w:pPr>
              <w:jc w:val="center"/>
              <w:rPr>
                <w:rFonts w:ascii="Arial" w:hAnsi="Arial" w:cs="Arial"/>
              </w:rPr>
            </w:pPr>
            <w:r w:rsidRPr="00E25CA8">
              <w:rPr>
                <w:rFonts w:ascii="Arial" w:hAnsi="Arial" w:cs="Arial"/>
              </w:rPr>
              <w:t>202</w:t>
            </w:r>
            <w:r>
              <w:rPr>
                <w:rFonts w:ascii="Arial" w:hAnsi="Arial" w:cs="Arial"/>
              </w:rPr>
              <w:t>3</w:t>
            </w:r>
          </w:p>
        </w:tc>
        <w:tc>
          <w:tcPr>
            <w:tcW w:w="1276" w:type="dxa"/>
            <w:shd w:val="clear" w:color="auto" w:fill="D0CECE" w:themeFill="background2" w:themeFillShade="E6"/>
          </w:tcPr>
          <w:p w14:paraId="582AE7BE" w14:textId="77777777" w:rsidR="00410832" w:rsidRPr="00627966" w:rsidRDefault="00410832" w:rsidP="00410832">
            <w:pPr>
              <w:jc w:val="center"/>
              <w:rPr>
                <w:rFonts w:ascii="Arial" w:hAnsi="Arial" w:cs="Arial"/>
              </w:rPr>
            </w:pPr>
            <w:r w:rsidRPr="00627966">
              <w:rPr>
                <w:rFonts w:ascii="Arial" w:hAnsi="Arial" w:cs="Arial"/>
              </w:rPr>
              <w:t>2024</w:t>
            </w:r>
          </w:p>
        </w:tc>
      </w:tr>
      <w:tr w:rsidR="00410832" w:rsidRPr="00E25CA8" w14:paraId="361C1613" w14:textId="77777777" w:rsidTr="00410832">
        <w:trPr>
          <w:trHeight w:val="270"/>
          <w:jc w:val="center"/>
        </w:trPr>
        <w:tc>
          <w:tcPr>
            <w:tcW w:w="2688" w:type="dxa"/>
            <w:shd w:val="clear" w:color="000000" w:fill="FFFFFF"/>
            <w:noWrap/>
            <w:vAlign w:val="bottom"/>
            <w:hideMark/>
          </w:tcPr>
          <w:p w14:paraId="5C2F4697" w14:textId="77777777" w:rsidR="00410832" w:rsidRPr="00E25CA8" w:rsidRDefault="00410832" w:rsidP="00410832">
            <w:pPr>
              <w:rPr>
                <w:rFonts w:ascii="Arial" w:hAnsi="Arial" w:cs="Arial"/>
              </w:rPr>
            </w:pPr>
            <w:r w:rsidRPr="00E25CA8">
              <w:rPr>
                <w:rFonts w:ascii="Arial" w:hAnsi="Arial" w:cs="Arial"/>
              </w:rPr>
              <w:t>Ceste</w:t>
            </w:r>
          </w:p>
        </w:tc>
        <w:tc>
          <w:tcPr>
            <w:tcW w:w="1276" w:type="dxa"/>
            <w:shd w:val="clear" w:color="000000" w:fill="FFFFFF"/>
          </w:tcPr>
          <w:p w14:paraId="1CB404DF" w14:textId="77777777" w:rsidR="00410832" w:rsidRPr="00E25CA8" w:rsidRDefault="00410832" w:rsidP="00410832">
            <w:pPr>
              <w:jc w:val="center"/>
              <w:rPr>
                <w:rFonts w:ascii="Arial" w:hAnsi="Arial" w:cs="Arial"/>
              </w:rPr>
            </w:pPr>
            <w:r w:rsidRPr="00E25CA8">
              <w:rPr>
                <w:rFonts w:ascii="Arial" w:hAnsi="Arial" w:cs="Arial"/>
              </w:rPr>
              <w:t>3</w:t>
            </w:r>
          </w:p>
        </w:tc>
        <w:tc>
          <w:tcPr>
            <w:tcW w:w="1276" w:type="dxa"/>
            <w:shd w:val="clear" w:color="000000" w:fill="FFFFFF"/>
          </w:tcPr>
          <w:p w14:paraId="412BA12C" w14:textId="77777777" w:rsidR="00410832" w:rsidRPr="00E25CA8" w:rsidRDefault="00410832" w:rsidP="00410832">
            <w:pPr>
              <w:jc w:val="center"/>
              <w:rPr>
                <w:rFonts w:ascii="Arial" w:hAnsi="Arial" w:cs="Arial"/>
              </w:rPr>
            </w:pPr>
            <w:r w:rsidRPr="00E25CA8">
              <w:rPr>
                <w:rFonts w:ascii="Arial" w:hAnsi="Arial" w:cs="Arial"/>
              </w:rPr>
              <w:t>5</w:t>
            </w:r>
          </w:p>
        </w:tc>
        <w:tc>
          <w:tcPr>
            <w:tcW w:w="1276" w:type="dxa"/>
            <w:shd w:val="clear" w:color="000000" w:fill="FFFFFF"/>
          </w:tcPr>
          <w:p w14:paraId="41D2FDBC" w14:textId="77777777" w:rsidR="00410832" w:rsidRPr="00E25CA8" w:rsidRDefault="00410832" w:rsidP="00410832">
            <w:pPr>
              <w:jc w:val="center"/>
              <w:rPr>
                <w:rFonts w:ascii="Arial" w:hAnsi="Arial" w:cs="Arial"/>
              </w:rPr>
            </w:pPr>
            <w:r w:rsidRPr="00E25CA8">
              <w:rPr>
                <w:rFonts w:ascii="Arial" w:hAnsi="Arial" w:cs="Arial"/>
              </w:rPr>
              <w:t>2</w:t>
            </w:r>
          </w:p>
        </w:tc>
        <w:tc>
          <w:tcPr>
            <w:tcW w:w="1276" w:type="dxa"/>
            <w:shd w:val="clear" w:color="000000" w:fill="FFFFFF"/>
          </w:tcPr>
          <w:p w14:paraId="565CEC96" w14:textId="77777777" w:rsidR="00410832" w:rsidRPr="00E25CA8" w:rsidRDefault="00410832" w:rsidP="00410832">
            <w:pPr>
              <w:jc w:val="center"/>
              <w:rPr>
                <w:rFonts w:ascii="Arial" w:hAnsi="Arial" w:cs="Arial"/>
              </w:rPr>
            </w:pPr>
            <w:r>
              <w:rPr>
                <w:rFonts w:ascii="Arial" w:hAnsi="Arial" w:cs="Arial"/>
              </w:rPr>
              <w:t>2</w:t>
            </w:r>
          </w:p>
        </w:tc>
        <w:tc>
          <w:tcPr>
            <w:tcW w:w="1276" w:type="dxa"/>
            <w:shd w:val="clear" w:color="000000" w:fill="FFFFFF"/>
          </w:tcPr>
          <w:p w14:paraId="45ED27C9" w14:textId="77777777" w:rsidR="00410832" w:rsidRPr="00627966" w:rsidRDefault="00410832" w:rsidP="00410832">
            <w:pPr>
              <w:jc w:val="center"/>
              <w:rPr>
                <w:rFonts w:ascii="Arial" w:hAnsi="Arial" w:cs="Arial"/>
              </w:rPr>
            </w:pPr>
            <w:r w:rsidRPr="00627966">
              <w:rPr>
                <w:rFonts w:ascii="Arial" w:hAnsi="Arial" w:cs="Arial"/>
              </w:rPr>
              <w:t>1</w:t>
            </w:r>
          </w:p>
        </w:tc>
      </w:tr>
      <w:tr w:rsidR="00410832" w:rsidRPr="00E25CA8" w14:paraId="36AC8FF9" w14:textId="77777777" w:rsidTr="00410832">
        <w:trPr>
          <w:trHeight w:val="270"/>
          <w:jc w:val="center"/>
        </w:trPr>
        <w:tc>
          <w:tcPr>
            <w:tcW w:w="2688" w:type="dxa"/>
            <w:shd w:val="clear" w:color="000000" w:fill="FFFFFF"/>
            <w:noWrap/>
            <w:vAlign w:val="bottom"/>
          </w:tcPr>
          <w:p w14:paraId="6E879863" w14:textId="77777777" w:rsidR="00410832" w:rsidRPr="00E25CA8" w:rsidRDefault="00410832" w:rsidP="00410832">
            <w:pPr>
              <w:rPr>
                <w:rFonts w:ascii="Arial" w:hAnsi="Arial" w:cs="Arial"/>
              </w:rPr>
            </w:pPr>
            <w:r w:rsidRPr="00E25CA8">
              <w:rPr>
                <w:rFonts w:ascii="Arial" w:hAnsi="Arial" w:cs="Arial"/>
              </w:rPr>
              <w:t>Gradbeni zakon</w:t>
            </w:r>
          </w:p>
        </w:tc>
        <w:tc>
          <w:tcPr>
            <w:tcW w:w="1276" w:type="dxa"/>
            <w:shd w:val="clear" w:color="000000" w:fill="FFFFFF"/>
          </w:tcPr>
          <w:p w14:paraId="62EE04B9" w14:textId="77777777" w:rsidR="00410832" w:rsidRPr="00E25CA8" w:rsidRDefault="00410832" w:rsidP="00410832">
            <w:pPr>
              <w:jc w:val="center"/>
              <w:rPr>
                <w:rFonts w:ascii="Arial" w:hAnsi="Arial" w:cs="Arial"/>
              </w:rPr>
            </w:pPr>
          </w:p>
        </w:tc>
        <w:tc>
          <w:tcPr>
            <w:tcW w:w="1276" w:type="dxa"/>
            <w:shd w:val="clear" w:color="000000" w:fill="FFFFFF"/>
          </w:tcPr>
          <w:p w14:paraId="603829A9" w14:textId="77777777" w:rsidR="00410832" w:rsidRPr="00E25CA8" w:rsidRDefault="00410832" w:rsidP="00410832">
            <w:pPr>
              <w:jc w:val="center"/>
              <w:rPr>
                <w:rFonts w:ascii="Arial" w:hAnsi="Arial" w:cs="Arial"/>
              </w:rPr>
            </w:pPr>
            <w:r w:rsidRPr="00E25CA8">
              <w:rPr>
                <w:rFonts w:ascii="Arial" w:hAnsi="Arial" w:cs="Arial"/>
              </w:rPr>
              <w:t>1</w:t>
            </w:r>
          </w:p>
        </w:tc>
        <w:tc>
          <w:tcPr>
            <w:tcW w:w="1276" w:type="dxa"/>
            <w:shd w:val="clear" w:color="000000" w:fill="FFFFFF"/>
          </w:tcPr>
          <w:p w14:paraId="65A32D48" w14:textId="77777777" w:rsidR="00410832" w:rsidRPr="00E25CA8" w:rsidRDefault="00410832" w:rsidP="00410832">
            <w:pPr>
              <w:jc w:val="center"/>
              <w:rPr>
                <w:rFonts w:ascii="Arial" w:hAnsi="Arial" w:cs="Arial"/>
              </w:rPr>
            </w:pPr>
            <w:r w:rsidRPr="00E25CA8">
              <w:rPr>
                <w:rFonts w:ascii="Arial" w:hAnsi="Arial" w:cs="Arial"/>
              </w:rPr>
              <w:t>1</w:t>
            </w:r>
          </w:p>
        </w:tc>
        <w:tc>
          <w:tcPr>
            <w:tcW w:w="1276" w:type="dxa"/>
            <w:shd w:val="clear" w:color="000000" w:fill="FFFFFF"/>
          </w:tcPr>
          <w:p w14:paraId="400D0AC8" w14:textId="77777777" w:rsidR="00410832" w:rsidRPr="00E25CA8" w:rsidRDefault="00410832" w:rsidP="00410832">
            <w:pPr>
              <w:jc w:val="center"/>
              <w:rPr>
                <w:rFonts w:ascii="Arial" w:hAnsi="Arial" w:cs="Arial"/>
              </w:rPr>
            </w:pPr>
          </w:p>
        </w:tc>
        <w:tc>
          <w:tcPr>
            <w:tcW w:w="1276" w:type="dxa"/>
            <w:shd w:val="clear" w:color="000000" w:fill="FFFFFF"/>
          </w:tcPr>
          <w:p w14:paraId="4F637C83" w14:textId="77777777" w:rsidR="00410832" w:rsidRPr="00627966" w:rsidRDefault="00410832" w:rsidP="00410832">
            <w:pPr>
              <w:jc w:val="center"/>
              <w:rPr>
                <w:rFonts w:ascii="Arial" w:hAnsi="Arial" w:cs="Arial"/>
              </w:rPr>
            </w:pPr>
            <w:r w:rsidRPr="00627966">
              <w:rPr>
                <w:rFonts w:ascii="Arial" w:hAnsi="Arial" w:cs="Arial"/>
              </w:rPr>
              <w:t>1</w:t>
            </w:r>
          </w:p>
        </w:tc>
      </w:tr>
      <w:tr w:rsidR="00410832" w:rsidRPr="00E25CA8" w14:paraId="4ABC46F5" w14:textId="77777777" w:rsidTr="00410832">
        <w:trPr>
          <w:trHeight w:val="255"/>
          <w:jc w:val="center"/>
        </w:trPr>
        <w:tc>
          <w:tcPr>
            <w:tcW w:w="2688" w:type="dxa"/>
            <w:shd w:val="clear" w:color="000000" w:fill="FFFFFF"/>
            <w:noWrap/>
            <w:vAlign w:val="bottom"/>
            <w:hideMark/>
          </w:tcPr>
          <w:p w14:paraId="151C09E4" w14:textId="77777777" w:rsidR="00410832" w:rsidRPr="00E25CA8" w:rsidRDefault="00410832" w:rsidP="00410832">
            <w:pPr>
              <w:rPr>
                <w:rFonts w:ascii="Arial" w:hAnsi="Arial" w:cs="Arial"/>
              </w:rPr>
            </w:pPr>
            <w:r w:rsidRPr="00E25CA8">
              <w:rPr>
                <w:rFonts w:ascii="Arial" w:hAnsi="Arial" w:cs="Arial"/>
              </w:rPr>
              <w:t>Komunalni odpadki</w:t>
            </w:r>
          </w:p>
        </w:tc>
        <w:tc>
          <w:tcPr>
            <w:tcW w:w="1276" w:type="dxa"/>
            <w:shd w:val="clear" w:color="000000" w:fill="FFFFFF"/>
          </w:tcPr>
          <w:p w14:paraId="6FB43FC6" w14:textId="77777777" w:rsidR="00410832" w:rsidRPr="00E25CA8" w:rsidRDefault="00410832" w:rsidP="00410832">
            <w:pPr>
              <w:jc w:val="center"/>
              <w:rPr>
                <w:rFonts w:ascii="Arial" w:hAnsi="Arial" w:cs="Arial"/>
              </w:rPr>
            </w:pPr>
            <w:r w:rsidRPr="00E25CA8">
              <w:rPr>
                <w:rFonts w:ascii="Arial" w:hAnsi="Arial" w:cs="Arial"/>
              </w:rPr>
              <w:t>5</w:t>
            </w:r>
          </w:p>
        </w:tc>
        <w:tc>
          <w:tcPr>
            <w:tcW w:w="1276" w:type="dxa"/>
            <w:shd w:val="clear" w:color="000000" w:fill="FFFFFF"/>
          </w:tcPr>
          <w:p w14:paraId="70FF87DC" w14:textId="77777777" w:rsidR="00410832" w:rsidRPr="00E25CA8" w:rsidRDefault="00410832" w:rsidP="00410832">
            <w:pPr>
              <w:jc w:val="center"/>
              <w:rPr>
                <w:rFonts w:ascii="Arial" w:hAnsi="Arial" w:cs="Arial"/>
              </w:rPr>
            </w:pPr>
            <w:r w:rsidRPr="00E25CA8">
              <w:rPr>
                <w:rFonts w:ascii="Arial" w:hAnsi="Arial" w:cs="Arial"/>
              </w:rPr>
              <w:t>17</w:t>
            </w:r>
          </w:p>
        </w:tc>
        <w:tc>
          <w:tcPr>
            <w:tcW w:w="1276" w:type="dxa"/>
            <w:shd w:val="clear" w:color="000000" w:fill="FFFFFF"/>
          </w:tcPr>
          <w:p w14:paraId="160C09B9" w14:textId="77777777" w:rsidR="00410832" w:rsidRPr="00E25CA8" w:rsidRDefault="00410832" w:rsidP="00410832">
            <w:pPr>
              <w:jc w:val="center"/>
              <w:rPr>
                <w:rFonts w:ascii="Arial" w:hAnsi="Arial" w:cs="Arial"/>
              </w:rPr>
            </w:pPr>
            <w:r w:rsidRPr="00E25CA8">
              <w:rPr>
                <w:rFonts w:ascii="Arial" w:hAnsi="Arial" w:cs="Arial"/>
              </w:rPr>
              <w:t>1</w:t>
            </w:r>
          </w:p>
        </w:tc>
        <w:tc>
          <w:tcPr>
            <w:tcW w:w="1276" w:type="dxa"/>
            <w:shd w:val="clear" w:color="000000" w:fill="FFFFFF"/>
          </w:tcPr>
          <w:p w14:paraId="66DDA8FD" w14:textId="77777777" w:rsidR="00410832" w:rsidRPr="00E25CA8" w:rsidRDefault="00410832" w:rsidP="00410832">
            <w:pPr>
              <w:jc w:val="center"/>
              <w:rPr>
                <w:rFonts w:ascii="Arial" w:hAnsi="Arial" w:cs="Arial"/>
              </w:rPr>
            </w:pPr>
            <w:r>
              <w:rPr>
                <w:rFonts w:ascii="Arial" w:hAnsi="Arial" w:cs="Arial"/>
              </w:rPr>
              <w:t>46</w:t>
            </w:r>
          </w:p>
        </w:tc>
        <w:tc>
          <w:tcPr>
            <w:tcW w:w="1276" w:type="dxa"/>
            <w:shd w:val="clear" w:color="000000" w:fill="FFFFFF"/>
          </w:tcPr>
          <w:p w14:paraId="60A8E73F" w14:textId="77777777" w:rsidR="00410832" w:rsidRPr="00627966" w:rsidRDefault="00410832" w:rsidP="00410832">
            <w:pPr>
              <w:jc w:val="center"/>
              <w:rPr>
                <w:rFonts w:ascii="Arial" w:hAnsi="Arial" w:cs="Arial"/>
              </w:rPr>
            </w:pPr>
            <w:r w:rsidRPr="00627966">
              <w:rPr>
                <w:rFonts w:ascii="Arial" w:hAnsi="Arial" w:cs="Arial"/>
              </w:rPr>
              <w:t>9</w:t>
            </w:r>
          </w:p>
        </w:tc>
      </w:tr>
      <w:tr w:rsidR="00410832" w:rsidRPr="00E25CA8" w14:paraId="270A57FB" w14:textId="77777777" w:rsidTr="00410832">
        <w:trPr>
          <w:trHeight w:val="255"/>
          <w:jc w:val="center"/>
        </w:trPr>
        <w:tc>
          <w:tcPr>
            <w:tcW w:w="2688" w:type="dxa"/>
            <w:shd w:val="clear" w:color="000000" w:fill="FFFFFF"/>
            <w:noWrap/>
            <w:vAlign w:val="bottom"/>
            <w:hideMark/>
          </w:tcPr>
          <w:p w14:paraId="33FB1480" w14:textId="77777777" w:rsidR="00410832" w:rsidRPr="00E25CA8" w:rsidRDefault="00410832" w:rsidP="00410832">
            <w:pPr>
              <w:rPr>
                <w:rFonts w:ascii="Arial" w:hAnsi="Arial" w:cs="Arial"/>
              </w:rPr>
            </w:pPr>
            <w:r w:rsidRPr="00E25CA8">
              <w:rPr>
                <w:rFonts w:ascii="Arial" w:hAnsi="Arial" w:cs="Arial"/>
              </w:rPr>
              <w:t>Vodovod, kanalizacija</w:t>
            </w:r>
          </w:p>
        </w:tc>
        <w:tc>
          <w:tcPr>
            <w:tcW w:w="1276" w:type="dxa"/>
            <w:shd w:val="clear" w:color="000000" w:fill="FFFFFF"/>
          </w:tcPr>
          <w:p w14:paraId="424E30C4" w14:textId="77777777" w:rsidR="00410832" w:rsidRPr="00E25CA8" w:rsidRDefault="00410832" w:rsidP="00410832">
            <w:pPr>
              <w:jc w:val="center"/>
              <w:rPr>
                <w:rFonts w:ascii="Arial" w:hAnsi="Arial" w:cs="Arial"/>
              </w:rPr>
            </w:pPr>
            <w:r w:rsidRPr="00E25CA8">
              <w:rPr>
                <w:rFonts w:ascii="Arial" w:hAnsi="Arial" w:cs="Arial"/>
              </w:rPr>
              <w:t>2</w:t>
            </w:r>
          </w:p>
        </w:tc>
        <w:tc>
          <w:tcPr>
            <w:tcW w:w="1276" w:type="dxa"/>
            <w:shd w:val="clear" w:color="000000" w:fill="FFFFFF"/>
          </w:tcPr>
          <w:p w14:paraId="4CB1A6DE" w14:textId="77777777" w:rsidR="00410832" w:rsidRPr="00E25CA8" w:rsidRDefault="00410832" w:rsidP="00410832">
            <w:pPr>
              <w:jc w:val="center"/>
              <w:rPr>
                <w:rFonts w:ascii="Arial" w:hAnsi="Arial" w:cs="Arial"/>
              </w:rPr>
            </w:pPr>
            <w:r w:rsidRPr="00E25CA8">
              <w:rPr>
                <w:rFonts w:ascii="Arial" w:hAnsi="Arial" w:cs="Arial"/>
              </w:rPr>
              <w:t>1</w:t>
            </w:r>
          </w:p>
        </w:tc>
        <w:tc>
          <w:tcPr>
            <w:tcW w:w="1276" w:type="dxa"/>
            <w:shd w:val="clear" w:color="000000" w:fill="FFFFFF"/>
          </w:tcPr>
          <w:p w14:paraId="565B806B" w14:textId="77777777" w:rsidR="00410832" w:rsidRPr="00E25CA8" w:rsidRDefault="00410832" w:rsidP="00410832">
            <w:pPr>
              <w:jc w:val="center"/>
              <w:rPr>
                <w:rFonts w:ascii="Arial" w:hAnsi="Arial" w:cs="Arial"/>
              </w:rPr>
            </w:pPr>
          </w:p>
        </w:tc>
        <w:tc>
          <w:tcPr>
            <w:tcW w:w="1276" w:type="dxa"/>
            <w:shd w:val="clear" w:color="000000" w:fill="FFFFFF"/>
          </w:tcPr>
          <w:p w14:paraId="0F5A66AF" w14:textId="77777777" w:rsidR="00410832" w:rsidRPr="00E25CA8" w:rsidRDefault="00410832" w:rsidP="00410832">
            <w:pPr>
              <w:jc w:val="center"/>
              <w:rPr>
                <w:rFonts w:ascii="Arial" w:hAnsi="Arial" w:cs="Arial"/>
              </w:rPr>
            </w:pPr>
          </w:p>
        </w:tc>
        <w:tc>
          <w:tcPr>
            <w:tcW w:w="1276" w:type="dxa"/>
            <w:shd w:val="clear" w:color="000000" w:fill="FFFFFF"/>
          </w:tcPr>
          <w:p w14:paraId="1A220AF0" w14:textId="77777777" w:rsidR="00410832" w:rsidRPr="00627966" w:rsidRDefault="00410832" w:rsidP="00410832">
            <w:pPr>
              <w:jc w:val="center"/>
              <w:rPr>
                <w:rFonts w:ascii="Arial" w:hAnsi="Arial" w:cs="Arial"/>
              </w:rPr>
            </w:pPr>
            <w:r w:rsidRPr="00627966">
              <w:rPr>
                <w:rFonts w:ascii="Arial" w:hAnsi="Arial" w:cs="Arial"/>
              </w:rPr>
              <w:t>2</w:t>
            </w:r>
          </w:p>
        </w:tc>
      </w:tr>
      <w:tr w:rsidR="00410832" w:rsidRPr="00E25CA8" w14:paraId="10AFECBE" w14:textId="77777777" w:rsidTr="00410832">
        <w:trPr>
          <w:trHeight w:val="255"/>
          <w:jc w:val="center"/>
        </w:trPr>
        <w:tc>
          <w:tcPr>
            <w:tcW w:w="2688" w:type="dxa"/>
            <w:shd w:val="clear" w:color="000000" w:fill="FFFFFF"/>
            <w:noWrap/>
            <w:vAlign w:val="bottom"/>
            <w:hideMark/>
          </w:tcPr>
          <w:p w14:paraId="52DDF3E7" w14:textId="77777777" w:rsidR="00410832" w:rsidRPr="00E25CA8" w:rsidRDefault="00410832" w:rsidP="00410832">
            <w:pPr>
              <w:rPr>
                <w:rFonts w:ascii="Arial" w:hAnsi="Arial" w:cs="Arial"/>
              </w:rPr>
            </w:pPr>
            <w:r w:rsidRPr="00E25CA8">
              <w:rPr>
                <w:rFonts w:ascii="Arial" w:hAnsi="Arial" w:cs="Arial"/>
              </w:rPr>
              <w:t>Urejenost - JRM</w:t>
            </w:r>
          </w:p>
        </w:tc>
        <w:tc>
          <w:tcPr>
            <w:tcW w:w="1276" w:type="dxa"/>
            <w:shd w:val="clear" w:color="000000" w:fill="FFFFFF"/>
          </w:tcPr>
          <w:p w14:paraId="27E2B5D8" w14:textId="77777777" w:rsidR="00410832" w:rsidRPr="00E25CA8" w:rsidRDefault="00410832" w:rsidP="00410832">
            <w:pPr>
              <w:jc w:val="center"/>
              <w:rPr>
                <w:rFonts w:ascii="Arial" w:hAnsi="Arial" w:cs="Arial"/>
              </w:rPr>
            </w:pPr>
            <w:r w:rsidRPr="00E25CA8">
              <w:rPr>
                <w:rFonts w:ascii="Arial" w:hAnsi="Arial" w:cs="Arial"/>
              </w:rPr>
              <w:t>1</w:t>
            </w:r>
          </w:p>
        </w:tc>
        <w:tc>
          <w:tcPr>
            <w:tcW w:w="1276" w:type="dxa"/>
            <w:shd w:val="clear" w:color="000000" w:fill="FFFFFF"/>
          </w:tcPr>
          <w:p w14:paraId="3F66D98A" w14:textId="77777777" w:rsidR="00410832" w:rsidRPr="00E25CA8" w:rsidRDefault="00410832" w:rsidP="00410832">
            <w:pPr>
              <w:jc w:val="center"/>
              <w:rPr>
                <w:rFonts w:ascii="Arial" w:hAnsi="Arial" w:cs="Arial"/>
              </w:rPr>
            </w:pPr>
            <w:r w:rsidRPr="00E25CA8">
              <w:rPr>
                <w:rFonts w:ascii="Arial" w:hAnsi="Arial" w:cs="Arial"/>
              </w:rPr>
              <w:t>2</w:t>
            </w:r>
          </w:p>
        </w:tc>
        <w:tc>
          <w:tcPr>
            <w:tcW w:w="1276" w:type="dxa"/>
            <w:shd w:val="clear" w:color="000000" w:fill="FFFFFF"/>
          </w:tcPr>
          <w:p w14:paraId="67B45434" w14:textId="77777777" w:rsidR="00410832" w:rsidRPr="00E25CA8" w:rsidRDefault="00410832" w:rsidP="00410832">
            <w:pPr>
              <w:jc w:val="center"/>
              <w:rPr>
                <w:rFonts w:ascii="Arial" w:hAnsi="Arial" w:cs="Arial"/>
              </w:rPr>
            </w:pPr>
            <w:r w:rsidRPr="00E25CA8">
              <w:rPr>
                <w:rFonts w:ascii="Arial" w:hAnsi="Arial" w:cs="Arial"/>
              </w:rPr>
              <w:t>5</w:t>
            </w:r>
          </w:p>
        </w:tc>
        <w:tc>
          <w:tcPr>
            <w:tcW w:w="1276" w:type="dxa"/>
            <w:shd w:val="clear" w:color="000000" w:fill="FFFFFF"/>
          </w:tcPr>
          <w:p w14:paraId="0C0F3D43" w14:textId="77777777" w:rsidR="00410832" w:rsidRPr="00E25CA8" w:rsidRDefault="00410832" w:rsidP="00410832">
            <w:pPr>
              <w:jc w:val="center"/>
              <w:rPr>
                <w:rFonts w:ascii="Arial" w:hAnsi="Arial" w:cs="Arial"/>
              </w:rPr>
            </w:pPr>
          </w:p>
        </w:tc>
        <w:tc>
          <w:tcPr>
            <w:tcW w:w="1276" w:type="dxa"/>
            <w:shd w:val="clear" w:color="000000" w:fill="FFFFFF"/>
          </w:tcPr>
          <w:p w14:paraId="3FADFC2C" w14:textId="77777777" w:rsidR="00410832" w:rsidRPr="00627966" w:rsidRDefault="00410832" w:rsidP="00410832">
            <w:pPr>
              <w:jc w:val="center"/>
              <w:rPr>
                <w:rFonts w:ascii="Arial" w:hAnsi="Arial" w:cs="Arial"/>
              </w:rPr>
            </w:pPr>
          </w:p>
        </w:tc>
      </w:tr>
      <w:tr w:rsidR="00410832" w:rsidRPr="00E25CA8" w14:paraId="623E1A3F" w14:textId="77777777" w:rsidTr="00410832">
        <w:trPr>
          <w:trHeight w:val="255"/>
          <w:jc w:val="center"/>
        </w:trPr>
        <w:tc>
          <w:tcPr>
            <w:tcW w:w="2688" w:type="dxa"/>
            <w:shd w:val="clear" w:color="000000" w:fill="FFFFFF"/>
            <w:noWrap/>
            <w:vAlign w:val="bottom"/>
          </w:tcPr>
          <w:p w14:paraId="4819F6CF" w14:textId="77777777" w:rsidR="00410832" w:rsidRPr="00E25CA8" w:rsidRDefault="00410832" w:rsidP="00410832">
            <w:pPr>
              <w:rPr>
                <w:rFonts w:ascii="Arial" w:hAnsi="Arial" w:cs="Arial"/>
                <w:b/>
                <w:i/>
              </w:rPr>
            </w:pPr>
            <w:r w:rsidRPr="00E25CA8">
              <w:rPr>
                <w:rFonts w:ascii="Arial" w:hAnsi="Arial" w:cs="Arial"/>
                <w:b/>
                <w:i/>
              </w:rPr>
              <w:t>SKUPAJ</w:t>
            </w:r>
          </w:p>
        </w:tc>
        <w:tc>
          <w:tcPr>
            <w:tcW w:w="1276" w:type="dxa"/>
            <w:shd w:val="clear" w:color="000000" w:fill="FFFFFF"/>
          </w:tcPr>
          <w:p w14:paraId="271E4F79" w14:textId="77777777" w:rsidR="00410832" w:rsidRPr="00E25CA8" w:rsidRDefault="00410832" w:rsidP="00410832">
            <w:pPr>
              <w:jc w:val="center"/>
              <w:rPr>
                <w:rFonts w:ascii="Arial" w:hAnsi="Arial" w:cs="Arial"/>
                <w:b/>
                <w:i/>
              </w:rPr>
            </w:pPr>
            <w:r w:rsidRPr="00E25CA8">
              <w:rPr>
                <w:rFonts w:ascii="Arial" w:hAnsi="Arial" w:cs="Arial"/>
                <w:b/>
                <w:i/>
              </w:rPr>
              <w:t>11</w:t>
            </w:r>
          </w:p>
        </w:tc>
        <w:tc>
          <w:tcPr>
            <w:tcW w:w="1276" w:type="dxa"/>
            <w:shd w:val="clear" w:color="000000" w:fill="FFFFFF"/>
          </w:tcPr>
          <w:p w14:paraId="50DB9A7D" w14:textId="77777777" w:rsidR="00410832" w:rsidRPr="00E25CA8" w:rsidRDefault="00410832" w:rsidP="00410832">
            <w:pPr>
              <w:jc w:val="center"/>
              <w:rPr>
                <w:rFonts w:ascii="Arial" w:hAnsi="Arial" w:cs="Arial"/>
                <w:b/>
                <w:i/>
              </w:rPr>
            </w:pPr>
            <w:r w:rsidRPr="00E25CA8">
              <w:rPr>
                <w:rFonts w:ascii="Arial" w:hAnsi="Arial" w:cs="Arial"/>
                <w:b/>
                <w:i/>
              </w:rPr>
              <w:t>26</w:t>
            </w:r>
          </w:p>
        </w:tc>
        <w:tc>
          <w:tcPr>
            <w:tcW w:w="1276" w:type="dxa"/>
            <w:shd w:val="clear" w:color="000000" w:fill="FFFFFF"/>
          </w:tcPr>
          <w:p w14:paraId="13C29CD5" w14:textId="77777777" w:rsidR="00410832" w:rsidRPr="00E25CA8" w:rsidRDefault="00410832" w:rsidP="00410832">
            <w:pPr>
              <w:jc w:val="center"/>
              <w:rPr>
                <w:rFonts w:ascii="Arial" w:hAnsi="Arial" w:cs="Arial"/>
                <w:b/>
                <w:i/>
              </w:rPr>
            </w:pPr>
            <w:r w:rsidRPr="00E25CA8">
              <w:rPr>
                <w:rFonts w:ascii="Arial" w:hAnsi="Arial" w:cs="Arial"/>
                <w:b/>
                <w:i/>
              </w:rPr>
              <w:t>9</w:t>
            </w:r>
          </w:p>
        </w:tc>
        <w:tc>
          <w:tcPr>
            <w:tcW w:w="1276" w:type="dxa"/>
            <w:shd w:val="clear" w:color="000000" w:fill="FFFFFF"/>
          </w:tcPr>
          <w:p w14:paraId="2C074EAD" w14:textId="77777777" w:rsidR="00410832" w:rsidRPr="00E25CA8" w:rsidRDefault="00410832" w:rsidP="00410832">
            <w:pPr>
              <w:jc w:val="center"/>
              <w:rPr>
                <w:rFonts w:ascii="Arial" w:hAnsi="Arial" w:cs="Arial"/>
                <w:b/>
                <w:i/>
              </w:rPr>
            </w:pPr>
            <w:r>
              <w:rPr>
                <w:rFonts w:ascii="Arial" w:hAnsi="Arial" w:cs="Arial"/>
                <w:b/>
                <w:i/>
              </w:rPr>
              <w:t>48</w:t>
            </w:r>
          </w:p>
        </w:tc>
        <w:tc>
          <w:tcPr>
            <w:tcW w:w="1276" w:type="dxa"/>
            <w:shd w:val="clear" w:color="000000" w:fill="FFFFFF"/>
          </w:tcPr>
          <w:p w14:paraId="2F621EA3" w14:textId="77777777" w:rsidR="00410832" w:rsidRPr="00627966" w:rsidRDefault="00410832" w:rsidP="00410832">
            <w:pPr>
              <w:jc w:val="center"/>
              <w:rPr>
                <w:rFonts w:ascii="Arial" w:hAnsi="Arial" w:cs="Arial"/>
                <w:b/>
                <w:i/>
              </w:rPr>
            </w:pPr>
            <w:r w:rsidRPr="00627966">
              <w:rPr>
                <w:rFonts w:ascii="Arial" w:hAnsi="Arial" w:cs="Arial"/>
                <w:b/>
                <w:i/>
              </w:rPr>
              <w:t>13</w:t>
            </w:r>
          </w:p>
        </w:tc>
      </w:tr>
    </w:tbl>
    <w:p w14:paraId="0381C439" w14:textId="77777777" w:rsidR="00071B00" w:rsidRPr="00E25CA8" w:rsidRDefault="00071B00" w:rsidP="00071B00">
      <w:pPr>
        <w:autoSpaceDE w:val="0"/>
        <w:autoSpaceDN w:val="0"/>
        <w:adjustRightInd w:val="0"/>
        <w:spacing w:line="300" w:lineRule="exact"/>
        <w:ind w:firstLine="708"/>
        <w:rPr>
          <w:rFonts w:ascii="Arial" w:hAnsi="Arial" w:cs="Arial"/>
          <w:i/>
          <w:sz w:val="20"/>
          <w:szCs w:val="20"/>
        </w:rPr>
      </w:pPr>
      <w:r>
        <w:rPr>
          <w:rFonts w:ascii="Arial" w:hAnsi="Arial" w:cs="Arial"/>
          <w:i/>
          <w:sz w:val="20"/>
          <w:szCs w:val="20"/>
        </w:rPr>
        <w:t>Tabela št.1</w:t>
      </w:r>
      <w:r w:rsidRPr="00E25CA8">
        <w:rPr>
          <w:rFonts w:ascii="Arial" w:hAnsi="Arial" w:cs="Arial"/>
          <w:i/>
          <w:sz w:val="20"/>
          <w:szCs w:val="20"/>
        </w:rPr>
        <w:t>: Število ukrepov inšpektorjev po področjih dela v Občini Vitanje</w:t>
      </w:r>
    </w:p>
    <w:p w14:paraId="24517050" w14:textId="77777777" w:rsidR="0059780E" w:rsidRDefault="0059780E" w:rsidP="0059780E">
      <w:pPr>
        <w:autoSpaceDE w:val="0"/>
        <w:autoSpaceDN w:val="0"/>
        <w:adjustRightInd w:val="0"/>
        <w:spacing w:line="300" w:lineRule="exact"/>
        <w:jc w:val="both"/>
      </w:pPr>
    </w:p>
    <w:p w14:paraId="634E69FA" w14:textId="77777777" w:rsidR="0059780E" w:rsidRDefault="0059780E" w:rsidP="0059780E">
      <w:pPr>
        <w:autoSpaceDE w:val="0"/>
        <w:autoSpaceDN w:val="0"/>
        <w:adjustRightInd w:val="0"/>
        <w:spacing w:line="300" w:lineRule="exact"/>
        <w:ind w:firstLine="708"/>
        <w:jc w:val="center"/>
        <w:rPr>
          <w:rFonts w:ascii="Arial" w:hAnsi="Arial" w:cs="Arial"/>
          <w:i/>
          <w:sz w:val="20"/>
          <w:szCs w:val="20"/>
        </w:rPr>
      </w:pPr>
      <w:bookmarkStart w:id="4" w:name="_Toc419722282"/>
    </w:p>
    <w:p w14:paraId="52448F82" w14:textId="77777777" w:rsidR="0059780E" w:rsidRPr="00627966" w:rsidRDefault="0059780E" w:rsidP="0059780E">
      <w:pPr>
        <w:pStyle w:val="Naslov1"/>
        <w:rPr>
          <w:sz w:val="28"/>
          <w:szCs w:val="28"/>
        </w:rPr>
      </w:pPr>
      <w:bookmarkStart w:id="5" w:name="_Toc199416264"/>
      <w:r w:rsidRPr="00627966">
        <w:rPr>
          <w:sz w:val="28"/>
          <w:szCs w:val="28"/>
        </w:rPr>
        <w:lastRenderedPageBreak/>
        <w:t>3. VARNOSTNE RAZMERE NA OBMOČJU OBČINE VITANJE V LETU 20</w:t>
      </w:r>
      <w:bookmarkEnd w:id="4"/>
      <w:r w:rsidRPr="00627966">
        <w:rPr>
          <w:sz w:val="28"/>
          <w:szCs w:val="28"/>
        </w:rPr>
        <w:t>2</w:t>
      </w:r>
      <w:r w:rsidR="00FE6482" w:rsidRPr="00627966">
        <w:rPr>
          <w:sz w:val="28"/>
          <w:szCs w:val="28"/>
        </w:rPr>
        <w:t>4</w:t>
      </w:r>
      <w:bookmarkEnd w:id="5"/>
    </w:p>
    <w:p w14:paraId="2B425973" w14:textId="77777777" w:rsidR="00ED5EDB" w:rsidRPr="00ED5EDB" w:rsidRDefault="00ED5EDB" w:rsidP="00ED5EDB"/>
    <w:p w14:paraId="2B6E67D8" w14:textId="77777777" w:rsidR="00ED5EDB" w:rsidRPr="00ED5EDB" w:rsidRDefault="00ED5EDB" w:rsidP="00ED5EDB">
      <w:pPr>
        <w:spacing w:line="260" w:lineRule="exact"/>
        <w:jc w:val="both"/>
        <w:rPr>
          <w:rFonts w:ascii="Arial" w:hAnsi="Arial" w:cs="Arial"/>
          <w:b/>
          <w:bCs/>
          <w:lang w:eastAsia="en-US"/>
        </w:rPr>
      </w:pPr>
      <w:r>
        <w:rPr>
          <w:rFonts w:ascii="Arial" w:hAnsi="Arial" w:cs="Arial"/>
          <w:b/>
          <w:bCs/>
          <w:lang w:eastAsia="en-US"/>
        </w:rPr>
        <w:t>3.1</w:t>
      </w:r>
      <w:r w:rsidRPr="00ED5EDB">
        <w:rPr>
          <w:rFonts w:ascii="Arial" w:hAnsi="Arial" w:cs="Arial"/>
          <w:b/>
          <w:bCs/>
          <w:lang w:eastAsia="en-US"/>
        </w:rPr>
        <w:t>OPRAVLJENE NALOGE S PODROČJA KRIMINALITETE NA OBMOČJU CELOTNE PP SLOVENSKE KONJICE</w:t>
      </w:r>
    </w:p>
    <w:p w14:paraId="4592A5DB" w14:textId="77777777" w:rsidR="00ED5EDB" w:rsidRPr="00ED5EDB" w:rsidRDefault="00ED5EDB" w:rsidP="00ED5EDB">
      <w:pPr>
        <w:jc w:val="both"/>
        <w:rPr>
          <w:rFonts w:ascii="Arial" w:hAnsi="Arial" w:cs="Arial"/>
          <w:lang w:eastAsia="en-US"/>
        </w:rPr>
      </w:pPr>
    </w:p>
    <w:p w14:paraId="25F19AFA" w14:textId="77777777" w:rsidR="00ED5EDB" w:rsidRPr="00627966" w:rsidRDefault="00ED5EDB" w:rsidP="00ED5EDB">
      <w:pPr>
        <w:spacing w:line="260" w:lineRule="exact"/>
        <w:jc w:val="both"/>
        <w:rPr>
          <w:rFonts w:ascii="Arial" w:hAnsi="Arial" w:cs="Arial"/>
          <w:bCs/>
          <w:lang w:eastAsia="en-US"/>
        </w:rPr>
      </w:pPr>
      <w:bookmarkStart w:id="6" w:name="_Hlk129304779"/>
      <w:bookmarkStart w:id="7" w:name="_Hlk129307896"/>
      <w:r w:rsidRPr="00ED5EDB">
        <w:rPr>
          <w:rFonts w:ascii="Arial" w:hAnsi="Arial" w:cs="Arial"/>
          <w:bCs/>
          <w:lang w:eastAsia="en-US"/>
        </w:rPr>
        <w:t xml:space="preserve">Na področju kriminalitete smo največ kaznivih dejanj obravnavali s področja premoženjskih deliktov, zato smo delo usmerjali v preiskovanje hujših kaznivih dejanj in kaznivih dejanj, ki so moteči za zunanjo javnost ter kaznivih dejanj z elementi nasilja. Za osnovni cilj na področju zatiranja kriminalitete smo si zadali prioriteto takojšnjega odziva ob zaznavi storjenega kaznivega dejanja, izvedbo prvih nujnih ukrepov, </w:t>
      </w:r>
      <w:r w:rsidRPr="00627966">
        <w:rPr>
          <w:rFonts w:ascii="Arial" w:hAnsi="Arial" w:cs="Arial"/>
          <w:bCs/>
          <w:lang w:eastAsia="en-US"/>
        </w:rPr>
        <w:t>kvalitetno opravljanje ogledov s ciljem najdbe in zavarovanja sledov in zbiranja obvestil s ciljem čimprejšnjega odkritja storilca. V letu 202</w:t>
      </w:r>
      <w:r w:rsidR="00164B95" w:rsidRPr="00627966">
        <w:rPr>
          <w:rFonts w:ascii="Arial" w:hAnsi="Arial" w:cs="Arial"/>
          <w:bCs/>
          <w:lang w:eastAsia="en-US"/>
        </w:rPr>
        <w:t>4</w:t>
      </w:r>
      <w:r w:rsidRPr="00627966">
        <w:rPr>
          <w:rFonts w:ascii="Arial" w:hAnsi="Arial" w:cs="Arial"/>
          <w:bCs/>
          <w:lang w:eastAsia="en-US"/>
        </w:rPr>
        <w:t xml:space="preserve"> smo na PP Slovenske Konjice v primerjavi z letom 202</w:t>
      </w:r>
      <w:r w:rsidR="00164B95" w:rsidRPr="00627966">
        <w:rPr>
          <w:rFonts w:ascii="Arial" w:hAnsi="Arial" w:cs="Arial"/>
          <w:bCs/>
          <w:lang w:eastAsia="en-US"/>
        </w:rPr>
        <w:t>3</w:t>
      </w:r>
      <w:r w:rsidRPr="00627966">
        <w:rPr>
          <w:rFonts w:ascii="Arial" w:hAnsi="Arial" w:cs="Arial"/>
          <w:bCs/>
          <w:lang w:eastAsia="en-US"/>
        </w:rPr>
        <w:t xml:space="preserve"> obravnavali </w:t>
      </w:r>
      <w:r w:rsidR="00164B95" w:rsidRPr="00627966">
        <w:rPr>
          <w:rFonts w:ascii="Arial" w:hAnsi="Arial" w:cs="Arial"/>
          <w:bCs/>
          <w:lang w:eastAsia="en-US"/>
        </w:rPr>
        <w:t>več</w:t>
      </w:r>
      <w:r w:rsidRPr="00627966">
        <w:rPr>
          <w:rFonts w:ascii="Arial" w:hAnsi="Arial" w:cs="Arial"/>
          <w:bCs/>
          <w:lang w:eastAsia="en-US"/>
        </w:rPr>
        <w:t xml:space="preserve"> kaznivih dejanj in sicer </w:t>
      </w:r>
      <w:r w:rsidR="00164B95" w:rsidRPr="00627966">
        <w:rPr>
          <w:rFonts w:ascii="Arial" w:hAnsi="Arial" w:cs="Arial"/>
          <w:bCs/>
          <w:lang w:eastAsia="en-US"/>
        </w:rPr>
        <w:t>429</w:t>
      </w:r>
      <w:r w:rsidRPr="00627966">
        <w:rPr>
          <w:rFonts w:ascii="Arial" w:hAnsi="Arial" w:cs="Arial"/>
          <w:bCs/>
          <w:lang w:eastAsia="en-US"/>
        </w:rPr>
        <w:t>, v letu 202</w:t>
      </w:r>
      <w:r w:rsidR="00164B95" w:rsidRPr="00627966">
        <w:rPr>
          <w:rFonts w:ascii="Arial" w:hAnsi="Arial" w:cs="Arial"/>
          <w:bCs/>
          <w:lang w:eastAsia="en-US"/>
        </w:rPr>
        <w:t>3</w:t>
      </w:r>
      <w:r w:rsidRPr="00627966">
        <w:rPr>
          <w:rFonts w:ascii="Arial" w:hAnsi="Arial" w:cs="Arial"/>
          <w:bCs/>
          <w:lang w:eastAsia="en-US"/>
        </w:rPr>
        <w:t xml:space="preserve"> pa </w:t>
      </w:r>
      <w:r w:rsidR="00164B95" w:rsidRPr="00627966">
        <w:rPr>
          <w:rFonts w:ascii="Arial" w:hAnsi="Arial" w:cs="Arial"/>
          <w:bCs/>
          <w:lang w:eastAsia="en-US"/>
        </w:rPr>
        <w:t>312</w:t>
      </w:r>
      <w:r w:rsidRPr="00627966">
        <w:rPr>
          <w:rFonts w:ascii="Arial" w:hAnsi="Arial" w:cs="Arial"/>
          <w:bCs/>
          <w:lang w:eastAsia="en-US"/>
        </w:rPr>
        <w:t xml:space="preserve"> kaznivih dejanj. Raziskanost kaznivih dejanj je znašala </w:t>
      </w:r>
      <w:r w:rsidR="00164B95" w:rsidRPr="00627966">
        <w:rPr>
          <w:rFonts w:ascii="Arial" w:hAnsi="Arial" w:cs="Arial"/>
          <w:bCs/>
          <w:lang w:eastAsia="en-US"/>
        </w:rPr>
        <w:t>53,8</w:t>
      </w:r>
      <w:r w:rsidRPr="00627966">
        <w:rPr>
          <w:rFonts w:ascii="Arial" w:hAnsi="Arial" w:cs="Arial"/>
          <w:bCs/>
          <w:lang w:eastAsia="en-US"/>
        </w:rPr>
        <w:t xml:space="preserve"> %, kar je </w:t>
      </w:r>
      <w:r w:rsidR="00164B95" w:rsidRPr="00627966">
        <w:rPr>
          <w:rFonts w:ascii="Arial" w:hAnsi="Arial" w:cs="Arial"/>
          <w:bCs/>
          <w:lang w:eastAsia="en-US"/>
        </w:rPr>
        <w:t>več</w:t>
      </w:r>
      <w:r w:rsidRPr="00627966">
        <w:rPr>
          <w:rFonts w:ascii="Arial" w:hAnsi="Arial" w:cs="Arial"/>
          <w:bCs/>
          <w:lang w:eastAsia="en-US"/>
        </w:rPr>
        <w:t xml:space="preserve"> kot leto pred tem, ko je bilo preiskanih </w:t>
      </w:r>
      <w:r w:rsidR="00164B95" w:rsidRPr="00627966">
        <w:rPr>
          <w:rFonts w:ascii="Arial" w:hAnsi="Arial" w:cs="Arial"/>
          <w:bCs/>
          <w:lang w:eastAsia="en-US"/>
        </w:rPr>
        <w:t>45,8</w:t>
      </w:r>
      <w:r w:rsidRPr="00627966">
        <w:rPr>
          <w:rFonts w:ascii="Arial" w:hAnsi="Arial" w:cs="Arial"/>
          <w:bCs/>
          <w:lang w:eastAsia="en-US"/>
        </w:rPr>
        <w:t xml:space="preserve"> % kaznivih dejanj. Okrožnemu državnemu tožilstvu smo poslali kazenske ovadbe, kazenske ovadbe – skrajšani postopek in poročila v dopolnitev kazenske ovadbe zaradi </w:t>
      </w:r>
      <w:r w:rsidR="00164B95" w:rsidRPr="00627966">
        <w:rPr>
          <w:rFonts w:ascii="Arial" w:hAnsi="Arial" w:cs="Arial"/>
          <w:bCs/>
          <w:lang w:eastAsia="en-US"/>
        </w:rPr>
        <w:t>754</w:t>
      </w:r>
      <w:r w:rsidRPr="00627966">
        <w:rPr>
          <w:rFonts w:ascii="Arial" w:hAnsi="Arial" w:cs="Arial"/>
          <w:bCs/>
          <w:lang w:eastAsia="en-US"/>
        </w:rPr>
        <w:t xml:space="preserve"> (</w:t>
      </w:r>
      <w:r w:rsidR="00164B95" w:rsidRPr="00627966">
        <w:rPr>
          <w:rFonts w:ascii="Arial" w:hAnsi="Arial" w:cs="Arial"/>
          <w:bCs/>
          <w:lang w:eastAsia="en-US"/>
        </w:rPr>
        <w:t>642</w:t>
      </w:r>
      <w:r w:rsidRPr="00627966">
        <w:rPr>
          <w:rFonts w:ascii="Arial" w:hAnsi="Arial" w:cs="Arial"/>
          <w:bCs/>
          <w:lang w:eastAsia="en-US"/>
        </w:rPr>
        <w:t>) kaznivih dejanj, storjenih v letu 202</w:t>
      </w:r>
      <w:r w:rsidR="00164B95" w:rsidRPr="00627966">
        <w:rPr>
          <w:rFonts w:ascii="Arial" w:hAnsi="Arial" w:cs="Arial"/>
          <w:bCs/>
          <w:lang w:eastAsia="en-US"/>
        </w:rPr>
        <w:t>4</w:t>
      </w:r>
      <w:r w:rsidRPr="00627966">
        <w:rPr>
          <w:rFonts w:ascii="Arial" w:hAnsi="Arial" w:cs="Arial"/>
          <w:bCs/>
          <w:lang w:eastAsia="en-US"/>
        </w:rPr>
        <w:t xml:space="preserve"> ali prej, kar je manj kot v enakem obdobju prejšnjega leta. Po oceni policije so storilci s kaznivimi dejanji povzročili </w:t>
      </w:r>
      <w:r w:rsidR="00164B95" w:rsidRPr="00627966">
        <w:rPr>
          <w:rFonts w:ascii="Arial" w:hAnsi="Arial" w:cs="Arial"/>
          <w:bCs/>
          <w:lang w:eastAsia="en-US"/>
        </w:rPr>
        <w:t>646.</w:t>
      </w:r>
      <w:r w:rsidRPr="00627966">
        <w:rPr>
          <w:rFonts w:ascii="Arial" w:hAnsi="Arial" w:cs="Arial"/>
          <w:bCs/>
          <w:lang w:eastAsia="en-US"/>
        </w:rPr>
        <w:t>900 EUR  škode.</w:t>
      </w:r>
    </w:p>
    <w:p w14:paraId="40D3292F" w14:textId="77777777" w:rsidR="00ED5EDB" w:rsidRPr="00627966" w:rsidRDefault="00ED5EDB" w:rsidP="00ED5EDB">
      <w:pPr>
        <w:spacing w:line="260" w:lineRule="exact"/>
        <w:jc w:val="both"/>
        <w:rPr>
          <w:rFonts w:ascii="Arial" w:hAnsi="Arial" w:cs="Arial"/>
          <w:bCs/>
          <w:lang w:eastAsia="en-US"/>
        </w:rPr>
      </w:pPr>
    </w:p>
    <w:p w14:paraId="7FDFCB09" w14:textId="77777777" w:rsidR="00ED5EDB" w:rsidRPr="00627966" w:rsidRDefault="00ED5EDB" w:rsidP="00ED5EDB">
      <w:pPr>
        <w:spacing w:line="260" w:lineRule="exact"/>
        <w:jc w:val="both"/>
        <w:rPr>
          <w:rFonts w:ascii="Arial" w:hAnsi="Arial" w:cs="Arial"/>
          <w:bCs/>
          <w:lang w:eastAsia="en-US"/>
        </w:rPr>
      </w:pPr>
      <w:r w:rsidRPr="00627966">
        <w:rPr>
          <w:rFonts w:ascii="Arial" w:hAnsi="Arial" w:cs="Arial"/>
          <w:bCs/>
          <w:lang w:eastAsia="en-US"/>
        </w:rPr>
        <w:t>Prav tako smo beležili 10</w:t>
      </w:r>
      <w:r w:rsidR="00164B95" w:rsidRPr="00627966">
        <w:rPr>
          <w:rFonts w:ascii="Arial" w:hAnsi="Arial" w:cs="Arial"/>
          <w:bCs/>
          <w:lang w:eastAsia="en-US"/>
        </w:rPr>
        <w:t>1</w:t>
      </w:r>
      <w:r w:rsidRPr="00627966">
        <w:rPr>
          <w:rFonts w:ascii="Arial" w:hAnsi="Arial" w:cs="Arial"/>
          <w:bCs/>
          <w:lang w:eastAsia="en-US"/>
        </w:rPr>
        <w:t xml:space="preserve"> (1</w:t>
      </w:r>
      <w:r w:rsidR="00164B95" w:rsidRPr="00627966">
        <w:rPr>
          <w:rFonts w:ascii="Arial" w:hAnsi="Arial" w:cs="Arial"/>
          <w:bCs/>
          <w:lang w:eastAsia="en-US"/>
        </w:rPr>
        <w:t>05</w:t>
      </w:r>
      <w:r w:rsidRPr="00627966">
        <w:rPr>
          <w:rFonts w:ascii="Arial" w:hAnsi="Arial" w:cs="Arial"/>
          <w:bCs/>
          <w:lang w:eastAsia="en-US"/>
        </w:rPr>
        <w:t>) kazniva dejanja, ki se preganjajo na predlog in so oškodovanci od pregona odstopili, mi pa smo o tem obveščali Okrožno državno tožilstvo. Prav tako smo podali 23 (2</w:t>
      </w:r>
      <w:r w:rsidR="00164B95" w:rsidRPr="00627966">
        <w:rPr>
          <w:rFonts w:ascii="Arial" w:hAnsi="Arial" w:cs="Arial"/>
          <w:bCs/>
          <w:lang w:eastAsia="en-US"/>
        </w:rPr>
        <w:t>3</w:t>
      </w:r>
      <w:r w:rsidRPr="00627966">
        <w:rPr>
          <w:rFonts w:ascii="Arial" w:hAnsi="Arial" w:cs="Arial"/>
          <w:bCs/>
          <w:lang w:eastAsia="en-US"/>
        </w:rPr>
        <w:t>) poročil na ODT, ko niso bili ugotovljeni elementi kaznivega dejanja.</w:t>
      </w:r>
    </w:p>
    <w:bookmarkEnd w:id="6"/>
    <w:p w14:paraId="477D05BD" w14:textId="77777777" w:rsidR="00ED5EDB" w:rsidRPr="00627966" w:rsidRDefault="00ED5EDB" w:rsidP="00ED5EDB">
      <w:pPr>
        <w:spacing w:line="260" w:lineRule="exact"/>
        <w:jc w:val="both"/>
        <w:rPr>
          <w:rFonts w:ascii="Arial" w:hAnsi="Arial" w:cs="Arial"/>
          <w:b/>
          <w:bCs/>
          <w:lang w:eastAsia="en-US"/>
        </w:rPr>
      </w:pPr>
    </w:p>
    <w:p w14:paraId="22520C0A" w14:textId="77777777" w:rsidR="00164B95" w:rsidRPr="00627966" w:rsidRDefault="00ED5EDB" w:rsidP="00ED5EDB">
      <w:pPr>
        <w:spacing w:line="260" w:lineRule="exact"/>
        <w:jc w:val="both"/>
        <w:rPr>
          <w:rFonts w:ascii="Arial" w:hAnsi="Arial" w:cs="Arial"/>
          <w:bCs/>
          <w:lang w:eastAsia="en-US"/>
        </w:rPr>
      </w:pPr>
      <w:bookmarkStart w:id="8" w:name="_Hlk129304810"/>
      <w:r w:rsidRPr="00627966">
        <w:rPr>
          <w:rFonts w:ascii="Arial" w:hAnsi="Arial" w:cs="Arial"/>
          <w:bCs/>
          <w:lang w:eastAsia="en-US"/>
        </w:rPr>
        <w:t>V letu 202</w:t>
      </w:r>
      <w:r w:rsidR="00164B95" w:rsidRPr="00627966">
        <w:rPr>
          <w:rFonts w:ascii="Arial" w:hAnsi="Arial" w:cs="Arial"/>
          <w:bCs/>
          <w:lang w:eastAsia="en-US"/>
        </w:rPr>
        <w:t>4</w:t>
      </w:r>
      <w:r w:rsidRPr="00627966">
        <w:rPr>
          <w:rFonts w:ascii="Arial" w:hAnsi="Arial" w:cs="Arial"/>
          <w:bCs/>
          <w:lang w:eastAsia="en-US"/>
        </w:rPr>
        <w:t xml:space="preserve"> smo obravnavali </w:t>
      </w:r>
      <w:r w:rsidR="00164B95" w:rsidRPr="00627966">
        <w:rPr>
          <w:rFonts w:ascii="Arial" w:hAnsi="Arial" w:cs="Arial"/>
          <w:bCs/>
          <w:lang w:eastAsia="en-US"/>
        </w:rPr>
        <w:t>383</w:t>
      </w:r>
      <w:r w:rsidRPr="00627966">
        <w:rPr>
          <w:rFonts w:ascii="Arial" w:hAnsi="Arial" w:cs="Arial"/>
          <w:bCs/>
          <w:lang w:eastAsia="en-US"/>
        </w:rPr>
        <w:t xml:space="preserve"> kaznivih dejanj s področja splošne kriminalitete, kar je </w:t>
      </w:r>
      <w:r w:rsidR="00164B95" w:rsidRPr="00627966">
        <w:rPr>
          <w:rFonts w:ascii="Arial" w:hAnsi="Arial" w:cs="Arial"/>
          <w:bCs/>
          <w:lang w:eastAsia="en-US"/>
        </w:rPr>
        <w:t>precej več</w:t>
      </w:r>
      <w:r w:rsidRPr="00627966">
        <w:rPr>
          <w:rFonts w:ascii="Arial" w:hAnsi="Arial" w:cs="Arial"/>
          <w:bCs/>
          <w:lang w:eastAsia="en-US"/>
        </w:rPr>
        <w:t xml:space="preserve"> kot v enakem obdobju prejšnjega leta, ko je bilo teh kaznivih dejanj </w:t>
      </w:r>
      <w:r w:rsidR="00164B95" w:rsidRPr="00627966">
        <w:rPr>
          <w:rFonts w:ascii="Arial" w:hAnsi="Arial" w:cs="Arial"/>
          <w:bCs/>
          <w:lang w:eastAsia="en-US"/>
        </w:rPr>
        <w:t>282</w:t>
      </w:r>
      <w:r w:rsidRPr="00627966">
        <w:rPr>
          <w:rFonts w:ascii="Arial" w:hAnsi="Arial" w:cs="Arial"/>
          <w:bCs/>
          <w:lang w:eastAsia="en-US"/>
        </w:rPr>
        <w:t>.</w:t>
      </w:r>
    </w:p>
    <w:p w14:paraId="40A49015" w14:textId="77777777" w:rsidR="00ED5EDB" w:rsidRPr="00627966" w:rsidRDefault="00164B95" w:rsidP="00ED5EDB">
      <w:pPr>
        <w:spacing w:line="260" w:lineRule="exact"/>
        <w:jc w:val="both"/>
        <w:rPr>
          <w:rFonts w:ascii="Arial" w:hAnsi="Arial" w:cs="Arial"/>
          <w:bCs/>
          <w:lang w:eastAsia="en-US"/>
        </w:rPr>
      </w:pPr>
      <w:r w:rsidRPr="00627966">
        <w:rPr>
          <w:rFonts w:ascii="Arial" w:hAnsi="Arial" w:cs="Arial"/>
          <w:bCs/>
          <w:lang w:eastAsia="en-US"/>
        </w:rPr>
        <w:t>Pri vseh kaznivih dejanjih beležimo porast.</w:t>
      </w:r>
      <w:r w:rsidR="00ED5EDB" w:rsidRPr="00627966">
        <w:rPr>
          <w:rFonts w:ascii="Arial" w:hAnsi="Arial" w:cs="Arial"/>
          <w:bCs/>
          <w:lang w:eastAsia="en-US"/>
        </w:rPr>
        <w:t xml:space="preserve"> Preiskanih je bilo </w:t>
      </w:r>
      <w:r w:rsidR="000C6273" w:rsidRPr="00627966">
        <w:rPr>
          <w:rFonts w:ascii="Arial" w:hAnsi="Arial" w:cs="Arial"/>
          <w:bCs/>
          <w:lang w:eastAsia="en-US"/>
        </w:rPr>
        <w:t>205</w:t>
      </w:r>
      <w:r w:rsidR="00ED5EDB" w:rsidRPr="00627966">
        <w:rPr>
          <w:rFonts w:ascii="Arial" w:hAnsi="Arial" w:cs="Arial"/>
          <w:bCs/>
          <w:lang w:eastAsia="en-US"/>
        </w:rPr>
        <w:t xml:space="preserve"> (</w:t>
      </w:r>
      <w:r w:rsidR="000C6273" w:rsidRPr="00627966">
        <w:rPr>
          <w:rFonts w:ascii="Arial" w:hAnsi="Arial" w:cs="Arial"/>
          <w:bCs/>
          <w:lang w:eastAsia="en-US"/>
        </w:rPr>
        <w:t>53</w:t>
      </w:r>
      <w:r w:rsidR="00ED5EDB" w:rsidRPr="00627966">
        <w:rPr>
          <w:rFonts w:ascii="Arial" w:hAnsi="Arial" w:cs="Arial"/>
          <w:bCs/>
          <w:lang w:eastAsia="en-US"/>
        </w:rPr>
        <w:t>,</w:t>
      </w:r>
      <w:r w:rsidR="000C6273" w:rsidRPr="00627966">
        <w:rPr>
          <w:rFonts w:ascii="Arial" w:hAnsi="Arial" w:cs="Arial"/>
          <w:bCs/>
          <w:lang w:eastAsia="en-US"/>
        </w:rPr>
        <w:t>5</w:t>
      </w:r>
      <w:r w:rsidR="00ED5EDB" w:rsidRPr="00627966">
        <w:rPr>
          <w:rFonts w:ascii="Arial" w:hAnsi="Arial" w:cs="Arial"/>
          <w:bCs/>
          <w:lang w:eastAsia="en-US"/>
        </w:rPr>
        <w:t xml:space="preserve"> %) kaznivih dejanj.</w:t>
      </w:r>
    </w:p>
    <w:p w14:paraId="0438552B" w14:textId="77777777" w:rsidR="00ED5EDB" w:rsidRPr="00627966" w:rsidRDefault="00ED5EDB" w:rsidP="00ED5EDB">
      <w:pPr>
        <w:spacing w:line="260" w:lineRule="exact"/>
        <w:rPr>
          <w:rFonts w:ascii="Arial" w:hAnsi="Arial" w:cs="Arial"/>
          <w:bCs/>
          <w:lang w:eastAsia="en-US"/>
        </w:rPr>
      </w:pPr>
    </w:p>
    <w:p w14:paraId="0027F671" w14:textId="77777777" w:rsidR="00ED5EDB" w:rsidRPr="00627966" w:rsidRDefault="00ED5EDB" w:rsidP="00ED5EDB">
      <w:pPr>
        <w:spacing w:line="260" w:lineRule="exact"/>
        <w:jc w:val="both"/>
        <w:rPr>
          <w:rFonts w:ascii="Arial" w:hAnsi="Arial" w:cs="Arial"/>
          <w:bCs/>
          <w:lang w:eastAsia="en-US"/>
        </w:rPr>
      </w:pPr>
      <w:r w:rsidRPr="00627966">
        <w:rPr>
          <w:rFonts w:ascii="Arial" w:hAnsi="Arial" w:cs="Arial"/>
          <w:bCs/>
          <w:lang w:eastAsia="en-US"/>
        </w:rPr>
        <w:t>Obravnavali smo 2</w:t>
      </w:r>
      <w:r w:rsidR="000C6273" w:rsidRPr="00627966">
        <w:rPr>
          <w:rFonts w:ascii="Arial" w:hAnsi="Arial" w:cs="Arial"/>
          <w:bCs/>
          <w:lang w:eastAsia="en-US"/>
        </w:rPr>
        <w:t>1</w:t>
      </w:r>
      <w:r w:rsidRPr="00627966">
        <w:rPr>
          <w:rFonts w:ascii="Arial" w:hAnsi="Arial" w:cs="Arial"/>
          <w:bCs/>
          <w:lang w:eastAsia="en-US"/>
        </w:rPr>
        <w:t xml:space="preserve"> (</w:t>
      </w:r>
      <w:r w:rsidR="000C6273" w:rsidRPr="00627966">
        <w:rPr>
          <w:rFonts w:ascii="Arial" w:hAnsi="Arial" w:cs="Arial"/>
          <w:bCs/>
          <w:lang w:eastAsia="en-US"/>
        </w:rPr>
        <w:t>2</w:t>
      </w:r>
      <w:r w:rsidRPr="00627966">
        <w:rPr>
          <w:rFonts w:ascii="Arial" w:hAnsi="Arial" w:cs="Arial"/>
          <w:bCs/>
          <w:lang w:eastAsia="en-US"/>
        </w:rPr>
        <w:t xml:space="preserve">0) kaznivih dejanj zoper življenje in telo, raziskanost omenjenih kaznivih dejanj je </w:t>
      </w:r>
      <w:r w:rsidR="000C6273" w:rsidRPr="00627966">
        <w:rPr>
          <w:rFonts w:ascii="Arial" w:hAnsi="Arial" w:cs="Arial"/>
          <w:bCs/>
          <w:lang w:eastAsia="en-US"/>
        </w:rPr>
        <w:t>92,5</w:t>
      </w:r>
      <w:r w:rsidRPr="00627966">
        <w:rPr>
          <w:rFonts w:ascii="Arial" w:hAnsi="Arial" w:cs="Arial"/>
          <w:bCs/>
          <w:lang w:eastAsia="en-US"/>
        </w:rPr>
        <w:t xml:space="preserve"> %. Obravnavali smo </w:t>
      </w:r>
      <w:r w:rsidR="000C6273" w:rsidRPr="00627966">
        <w:rPr>
          <w:rFonts w:ascii="Arial" w:hAnsi="Arial" w:cs="Arial"/>
          <w:bCs/>
          <w:lang w:eastAsia="en-US"/>
        </w:rPr>
        <w:t>19</w:t>
      </w:r>
      <w:r w:rsidRPr="00627966">
        <w:rPr>
          <w:rFonts w:ascii="Arial" w:hAnsi="Arial" w:cs="Arial"/>
          <w:bCs/>
          <w:lang w:eastAsia="en-US"/>
        </w:rPr>
        <w:t xml:space="preserve"> (1</w:t>
      </w:r>
      <w:r w:rsidR="000C6273" w:rsidRPr="00627966">
        <w:rPr>
          <w:rFonts w:ascii="Arial" w:hAnsi="Arial" w:cs="Arial"/>
          <w:bCs/>
          <w:lang w:eastAsia="en-US"/>
        </w:rPr>
        <w:t>6</w:t>
      </w:r>
      <w:r w:rsidRPr="00627966">
        <w:rPr>
          <w:rFonts w:ascii="Arial" w:hAnsi="Arial" w:cs="Arial"/>
          <w:bCs/>
          <w:lang w:eastAsia="en-US"/>
        </w:rPr>
        <w:t>) kaz</w:t>
      </w:r>
      <w:r w:rsidR="000C6273" w:rsidRPr="00627966">
        <w:rPr>
          <w:rFonts w:ascii="Arial" w:hAnsi="Arial" w:cs="Arial"/>
          <w:bCs/>
          <w:lang w:eastAsia="en-US"/>
        </w:rPr>
        <w:t>nivih dejanj.</w:t>
      </w:r>
      <w:r w:rsidRPr="00627966">
        <w:rPr>
          <w:rFonts w:ascii="Arial" w:hAnsi="Arial" w:cs="Arial"/>
          <w:bCs/>
          <w:lang w:eastAsia="en-US"/>
        </w:rPr>
        <w:t xml:space="preserve"> </w:t>
      </w:r>
      <w:r w:rsidR="000C6273" w:rsidRPr="00627966">
        <w:rPr>
          <w:rFonts w:ascii="Arial" w:hAnsi="Arial" w:cs="Arial"/>
          <w:bCs/>
          <w:lang w:eastAsia="en-US"/>
        </w:rPr>
        <w:t xml:space="preserve">Lahke telesne poškodbe in 2 drugi kaznivi dejanji.  </w:t>
      </w:r>
      <w:r w:rsidRPr="00627966">
        <w:rPr>
          <w:rFonts w:ascii="Arial" w:hAnsi="Arial" w:cs="Arial"/>
          <w:bCs/>
          <w:lang w:eastAsia="en-US"/>
        </w:rPr>
        <w:t xml:space="preserve">  </w:t>
      </w:r>
    </w:p>
    <w:p w14:paraId="1825F9C9" w14:textId="77777777" w:rsidR="00ED5EDB" w:rsidRPr="00627966" w:rsidRDefault="00ED5EDB" w:rsidP="00ED5EDB">
      <w:pPr>
        <w:spacing w:line="260" w:lineRule="exact"/>
        <w:jc w:val="both"/>
        <w:rPr>
          <w:rFonts w:ascii="Arial" w:hAnsi="Arial" w:cs="Arial"/>
          <w:bCs/>
          <w:lang w:eastAsia="en-US"/>
        </w:rPr>
      </w:pPr>
    </w:p>
    <w:p w14:paraId="03EC585C" w14:textId="77777777" w:rsidR="00ED5EDB" w:rsidRPr="00627966" w:rsidRDefault="00ED5EDB" w:rsidP="00ED5EDB">
      <w:pPr>
        <w:jc w:val="both"/>
        <w:rPr>
          <w:rFonts w:ascii="Arial" w:hAnsi="Arial" w:cs="Arial"/>
        </w:rPr>
      </w:pPr>
      <w:r w:rsidRPr="00627966">
        <w:rPr>
          <w:rFonts w:ascii="Arial" w:hAnsi="Arial" w:cs="Arial"/>
        </w:rPr>
        <w:t xml:space="preserve">Obravnavali smo </w:t>
      </w:r>
      <w:r w:rsidR="000C6273" w:rsidRPr="00627966">
        <w:rPr>
          <w:rFonts w:ascii="Arial" w:hAnsi="Arial" w:cs="Arial"/>
        </w:rPr>
        <w:t>1</w:t>
      </w:r>
      <w:r w:rsidRPr="00627966">
        <w:rPr>
          <w:rFonts w:ascii="Arial" w:hAnsi="Arial" w:cs="Arial"/>
        </w:rPr>
        <w:t xml:space="preserve"> (</w:t>
      </w:r>
      <w:r w:rsidR="000C6273" w:rsidRPr="00627966">
        <w:rPr>
          <w:rFonts w:ascii="Arial" w:hAnsi="Arial" w:cs="Arial"/>
        </w:rPr>
        <w:t>6) kaznivo</w:t>
      </w:r>
      <w:r w:rsidRPr="00627966">
        <w:rPr>
          <w:rFonts w:ascii="Arial" w:hAnsi="Arial" w:cs="Arial"/>
        </w:rPr>
        <w:t xml:space="preserve"> dejanj</w:t>
      </w:r>
      <w:r w:rsidR="000C6273" w:rsidRPr="00627966">
        <w:rPr>
          <w:rFonts w:ascii="Arial" w:hAnsi="Arial" w:cs="Arial"/>
        </w:rPr>
        <w:t>e</w:t>
      </w:r>
      <w:r w:rsidRPr="00627966">
        <w:rPr>
          <w:rFonts w:ascii="Arial" w:hAnsi="Arial" w:cs="Arial"/>
        </w:rPr>
        <w:t xml:space="preserve"> zoper spolno nedotakljivost in sicer Prikazovanje, izdelava, posest in posredovanje pornografskega gradiva</w:t>
      </w:r>
      <w:r w:rsidR="000C6273" w:rsidRPr="00627966">
        <w:rPr>
          <w:rFonts w:ascii="Arial" w:hAnsi="Arial" w:cs="Arial"/>
        </w:rPr>
        <w:t>, ki je bilo uspešno raziskano.</w:t>
      </w:r>
      <w:r w:rsidRPr="00627966">
        <w:rPr>
          <w:rFonts w:ascii="Arial" w:hAnsi="Arial" w:cs="Arial"/>
        </w:rPr>
        <w:t xml:space="preserve"> </w:t>
      </w:r>
    </w:p>
    <w:p w14:paraId="1D067615" w14:textId="77777777" w:rsidR="00ED5EDB" w:rsidRPr="00627966" w:rsidRDefault="00ED5EDB" w:rsidP="00ED5EDB">
      <w:pPr>
        <w:spacing w:line="260" w:lineRule="exact"/>
        <w:jc w:val="both"/>
        <w:rPr>
          <w:rFonts w:ascii="Arial" w:hAnsi="Arial" w:cs="Arial"/>
          <w:bCs/>
          <w:lang w:eastAsia="en-US"/>
        </w:rPr>
      </w:pPr>
    </w:p>
    <w:p w14:paraId="1BECB331" w14:textId="77777777" w:rsidR="00ED5EDB" w:rsidRPr="00627966" w:rsidRDefault="00ED5EDB" w:rsidP="00ED5EDB">
      <w:pPr>
        <w:jc w:val="both"/>
        <w:rPr>
          <w:rFonts w:ascii="Arial" w:hAnsi="Arial" w:cs="Arial"/>
        </w:rPr>
      </w:pPr>
      <w:r w:rsidRPr="00627966">
        <w:rPr>
          <w:rFonts w:ascii="Arial" w:hAnsi="Arial" w:cs="Arial"/>
        </w:rPr>
        <w:t>S področja prepovedanih drog smo obravnavali 1</w:t>
      </w:r>
      <w:r w:rsidR="000C6273" w:rsidRPr="00627966">
        <w:rPr>
          <w:rFonts w:ascii="Arial" w:hAnsi="Arial" w:cs="Arial"/>
        </w:rPr>
        <w:t>3</w:t>
      </w:r>
      <w:r w:rsidRPr="00627966">
        <w:rPr>
          <w:rFonts w:ascii="Arial" w:hAnsi="Arial" w:cs="Arial"/>
        </w:rPr>
        <w:t xml:space="preserve"> kaznivih dejanj, v letu 202</w:t>
      </w:r>
      <w:r w:rsidR="000C6273" w:rsidRPr="00627966">
        <w:rPr>
          <w:rFonts w:ascii="Arial" w:hAnsi="Arial" w:cs="Arial"/>
        </w:rPr>
        <w:t>3</w:t>
      </w:r>
      <w:r w:rsidRPr="00627966">
        <w:rPr>
          <w:rFonts w:ascii="Arial" w:hAnsi="Arial" w:cs="Arial"/>
        </w:rPr>
        <w:t xml:space="preserve"> pa </w:t>
      </w:r>
      <w:r w:rsidR="000C6273" w:rsidRPr="00627966">
        <w:rPr>
          <w:rFonts w:ascii="Arial" w:hAnsi="Arial" w:cs="Arial"/>
        </w:rPr>
        <w:t>samo 2</w:t>
      </w:r>
      <w:r w:rsidRPr="00627966">
        <w:rPr>
          <w:rFonts w:ascii="Arial" w:hAnsi="Arial" w:cs="Arial"/>
        </w:rPr>
        <w:t xml:space="preserve">. Obravnavali smo 9 (1) kaznivih dejanj Neupravičene proizvodnje in prometa s prepovedanimi drogami, nedovoljenimi snovmi v športu in predhodnimi sestavinami za izdelavo prepovedanih drog in </w:t>
      </w:r>
      <w:r w:rsidR="000C6273" w:rsidRPr="00627966">
        <w:rPr>
          <w:rFonts w:ascii="Arial" w:hAnsi="Arial" w:cs="Arial"/>
        </w:rPr>
        <w:t>4</w:t>
      </w:r>
      <w:r w:rsidRPr="00627966">
        <w:rPr>
          <w:rFonts w:ascii="Arial" w:hAnsi="Arial" w:cs="Arial"/>
        </w:rPr>
        <w:t xml:space="preserve"> (</w:t>
      </w:r>
      <w:r w:rsidR="000C6273" w:rsidRPr="00627966">
        <w:rPr>
          <w:rFonts w:ascii="Arial" w:hAnsi="Arial" w:cs="Arial"/>
        </w:rPr>
        <w:t xml:space="preserve">1) kazniva dejanja. </w:t>
      </w:r>
      <w:r w:rsidRPr="00627966">
        <w:rPr>
          <w:rFonts w:ascii="Arial" w:hAnsi="Arial" w:cs="Arial"/>
        </w:rPr>
        <w:t>Omogočanja uživanja prepovedanih drog ali nedovoljenih snovi v športu. V zvezi iskanja prepovedanih drog smo opravili 4 hišne preiskave. V letu 202</w:t>
      </w:r>
      <w:r w:rsidR="000C6273" w:rsidRPr="00627966">
        <w:rPr>
          <w:rFonts w:ascii="Arial" w:hAnsi="Arial" w:cs="Arial"/>
        </w:rPr>
        <w:t>4</w:t>
      </w:r>
      <w:r w:rsidRPr="00627966">
        <w:rPr>
          <w:rFonts w:ascii="Arial" w:hAnsi="Arial" w:cs="Arial"/>
        </w:rPr>
        <w:t xml:space="preserve"> smo obravnavali </w:t>
      </w:r>
      <w:r w:rsidR="000C6273" w:rsidRPr="00627966">
        <w:rPr>
          <w:rFonts w:ascii="Arial" w:hAnsi="Arial" w:cs="Arial"/>
        </w:rPr>
        <w:t>9</w:t>
      </w:r>
      <w:r w:rsidRPr="00627966">
        <w:rPr>
          <w:rFonts w:ascii="Arial" w:hAnsi="Arial" w:cs="Arial"/>
        </w:rPr>
        <w:t xml:space="preserve"> (</w:t>
      </w:r>
      <w:r w:rsidR="000C6273" w:rsidRPr="00627966">
        <w:rPr>
          <w:rFonts w:ascii="Arial" w:hAnsi="Arial" w:cs="Arial"/>
        </w:rPr>
        <w:t>15</w:t>
      </w:r>
      <w:r w:rsidRPr="00627966">
        <w:rPr>
          <w:rFonts w:ascii="Arial" w:hAnsi="Arial" w:cs="Arial"/>
        </w:rPr>
        <w:t xml:space="preserve">) prekrškov s področja prepovedanih drog, za kar so bile na podlagi Zakona o proizvodnji in prometu s prepovedanimi drogami izdane odločbe o prekršku. </w:t>
      </w:r>
    </w:p>
    <w:p w14:paraId="62A32741" w14:textId="77777777" w:rsidR="00ED5EDB" w:rsidRPr="00627966" w:rsidRDefault="00ED5EDB" w:rsidP="00ED5EDB">
      <w:pPr>
        <w:jc w:val="both"/>
        <w:rPr>
          <w:rFonts w:ascii="Arial" w:hAnsi="Arial" w:cs="Arial"/>
        </w:rPr>
      </w:pPr>
    </w:p>
    <w:p w14:paraId="2825DB41" w14:textId="77777777" w:rsidR="00327232" w:rsidRPr="00627966" w:rsidRDefault="00ED5EDB" w:rsidP="00ED5EDB">
      <w:pPr>
        <w:spacing w:line="260" w:lineRule="exact"/>
        <w:jc w:val="both"/>
        <w:rPr>
          <w:rFonts w:ascii="Arial" w:hAnsi="Arial" w:cs="Arial"/>
          <w:bCs/>
          <w:lang w:eastAsia="en-US"/>
        </w:rPr>
      </w:pPr>
      <w:r w:rsidRPr="00627966">
        <w:rPr>
          <w:rFonts w:ascii="Arial" w:hAnsi="Arial" w:cs="Arial"/>
          <w:bCs/>
          <w:lang w:eastAsia="en-US"/>
        </w:rPr>
        <w:t>Kaznivih dejanj zoper premoženje je bilo leta 202</w:t>
      </w:r>
      <w:r w:rsidR="000C6273" w:rsidRPr="00627966">
        <w:rPr>
          <w:rFonts w:ascii="Arial" w:hAnsi="Arial" w:cs="Arial"/>
          <w:bCs/>
          <w:lang w:eastAsia="en-US"/>
        </w:rPr>
        <w:t>4</w:t>
      </w:r>
      <w:r w:rsidRPr="00627966">
        <w:rPr>
          <w:rFonts w:ascii="Arial" w:hAnsi="Arial" w:cs="Arial"/>
          <w:bCs/>
          <w:lang w:eastAsia="en-US"/>
        </w:rPr>
        <w:t xml:space="preserve"> </w:t>
      </w:r>
      <w:r w:rsidR="000C6273" w:rsidRPr="00627966">
        <w:rPr>
          <w:rFonts w:ascii="Arial" w:hAnsi="Arial" w:cs="Arial"/>
          <w:bCs/>
          <w:lang w:eastAsia="en-US"/>
        </w:rPr>
        <w:t>263</w:t>
      </w:r>
      <w:r w:rsidRPr="00627966">
        <w:rPr>
          <w:rFonts w:ascii="Arial" w:hAnsi="Arial" w:cs="Arial"/>
          <w:bCs/>
          <w:lang w:eastAsia="en-US"/>
        </w:rPr>
        <w:t xml:space="preserve">, kar je </w:t>
      </w:r>
      <w:r w:rsidR="000C6273" w:rsidRPr="00627966">
        <w:rPr>
          <w:rFonts w:ascii="Arial" w:hAnsi="Arial" w:cs="Arial"/>
          <w:bCs/>
          <w:lang w:eastAsia="en-US"/>
        </w:rPr>
        <w:t>več</w:t>
      </w:r>
      <w:r w:rsidRPr="00627966">
        <w:rPr>
          <w:rFonts w:ascii="Arial" w:hAnsi="Arial" w:cs="Arial"/>
          <w:bCs/>
          <w:lang w:eastAsia="en-US"/>
        </w:rPr>
        <w:t xml:space="preserve"> kot v enakem obdobju prejšnjega leta, ko smo jih obravnavali </w:t>
      </w:r>
      <w:r w:rsidR="00327232" w:rsidRPr="00627966">
        <w:rPr>
          <w:rFonts w:ascii="Arial" w:hAnsi="Arial" w:cs="Arial"/>
          <w:bCs/>
          <w:lang w:eastAsia="en-US"/>
        </w:rPr>
        <w:t>190</w:t>
      </w:r>
      <w:r w:rsidRPr="00627966">
        <w:rPr>
          <w:rFonts w:ascii="Arial" w:hAnsi="Arial" w:cs="Arial"/>
          <w:bCs/>
          <w:lang w:eastAsia="en-US"/>
        </w:rPr>
        <w:t xml:space="preserve">, preiskanih je bilo </w:t>
      </w:r>
      <w:r w:rsidR="00327232" w:rsidRPr="00627966">
        <w:rPr>
          <w:rFonts w:ascii="Arial" w:hAnsi="Arial" w:cs="Arial"/>
          <w:bCs/>
          <w:lang w:eastAsia="en-US"/>
        </w:rPr>
        <w:t>36</w:t>
      </w:r>
      <w:r w:rsidRPr="00627966">
        <w:rPr>
          <w:rFonts w:ascii="Arial" w:hAnsi="Arial" w:cs="Arial"/>
          <w:bCs/>
          <w:lang w:eastAsia="en-US"/>
        </w:rPr>
        <w:t>,</w:t>
      </w:r>
      <w:r w:rsidR="00327232" w:rsidRPr="00627966">
        <w:rPr>
          <w:rFonts w:ascii="Arial" w:hAnsi="Arial" w:cs="Arial"/>
          <w:bCs/>
          <w:lang w:eastAsia="en-US"/>
        </w:rPr>
        <w:t>5</w:t>
      </w:r>
      <w:r w:rsidRPr="00627966">
        <w:rPr>
          <w:rFonts w:ascii="Arial" w:hAnsi="Arial" w:cs="Arial"/>
          <w:bCs/>
          <w:lang w:eastAsia="en-US"/>
        </w:rPr>
        <w:t xml:space="preserve"> % (</w:t>
      </w:r>
      <w:r w:rsidR="00327232" w:rsidRPr="00627966">
        <w:rPr>
          <w:rFonts w:ascii="Arial" w:hAnsi="Arial" w:cs="Arial"/>
          <w:bCs/>
          <w:lang w:eastAsia="en-US"/>
        </w:rPr>
        <w:t>96</w:t>
      </w:r>
      <w:r w:rsidRPr="00627966">
        <w:rPr>
          <w:rFonts w:ascii="Arial" w:hAnsi="Arial" w:cs="Arial"/>
          <w:bCs/>
          <w:lang w:eastAsia="en-US"/>
        </w:rPr>
        <w:t xml:space="preserve">) kaznivih dejanj, kar je </w:t>
      </w:r>
      <w:r w:rsidR="00327232" w:rsidRPr="00627966">
        <w:rPr>
          <w:rFonts w:ascii="Arial" w:hAnsi="Arial" w:cs="Arial"/>
          <w:bCs/>
          <w:lang w:eastAsia="en-US"/>
        </w:rPr>
        <w:t>več</w:t>
      </w:r>
      <w:r w:rsidRPr="00627966">
        <w:rPr>
          <w:rFonts w:ascii="Arial" w:hAnsi="Arial" w:cs="Arial"/>
          <w:bCs/>
          <w:lang w:eastAsia="en-US"/>
        </w:rPr>
        <w:t xml:space="preserve"> kot v letu 202</w:t>
      </w:r>
      <w:r w:rsidR="00327232" w:rsidRPr="00627966">
        <w:rPr>
          <w:rFonts w:ascii="Arial" w:hAnsi="Arial" w:cs="Arial"/>
          <w:bCs/>
          <w:lang w:eastAsia="en-US"/>
        </w:rPr>
        <w:t>3</w:t>
      </w:r>
      <w:r w:rsidRPr="00627966">
        <w:rPr>
          <w:rFonts w:ascii="Arial" w:hAnsi="Arial" w:cs="Arial"/>
          <w:bCs/>
          <w:lang w:eastAsia="en-US"/>
        </w:rPr>
        <w:t>, ko je bilo preiskanih 3</w:t>
      </w:r>
      <w:r w:rsidR="00327232" w:rsidRPr="00627966">
        <w:rPr>
          <w:rFonts w:ascii="Arial" w:hAnsi="Arial" w:cs="Arial"/>
          <w:bCs/>
          <w:lang w:eastAsia="en-US"/>
        </w:rPr>
        <w:t xml:space="preserve">0 % </w:t>
      </w:r>
      <w:r w:rsidRPr="00627966">
        <w:rPr>
          <w:rFonts w:ascii="Arial" w:hAnsi="Arial" w:cs="Arial"/>
          <w:bCs/>
          <w:lang w:eastAsia="en-US"/>
        </w:rPr>
        <w:t xml:space="preserve">kaznivih dejanj. Za premoženjsko kriminaliteto je bil značilen </w:t>
      </w:r>
      <w:r w:rsidR="00327232" w:rsidRPr="00627966">
        <w:rPr>
          <w:rFonts w:ascii="Arial" w:hAnsi="Arial" w:cs="Arial"/>
          <w:bCs/>
          <w:lang w:eastAsia="en-US"/>
        </w:rPr>
        <w:t xml:space="preserve">porast vseh kaznivih dejanj. </w:t>
      </w:r>
      <w:r w:rsidRPr="00627966">
        <w:rPr>
          <w:rFonts w:ascii="Arial" w:hAnsi="Arial" w:cs="Arial"/>
          <w:bCs/>
          <w:lang w:eastAsia="en-US"/>
        </w:rPr>
        <w:t xml:space="preserve">Obravnavali </w:t>
      </w:r>
      <w:r w:rsidRPr="00627966">
        <w:rPr>
          <w:rFonts w:ascii="Arial" w:hAnsi="Arial" w:cs="Arial"/>
          <w:bCs/>
          <w:lang w:eastAsia="en-US"/>
        </w:rPr>
        <w:lastRenderedPageBreak/>
        <w:t xml:space="preserve">smo </w:t>
      </w:r>
      <w:r w:rsidR="00327232" w:rsidRPr="00627966">
        <w:rPr>
          <w:rFonts w:ascii="Arial" w:hAnsi="Arial" w:cs="Arial"/>
          <w:bCs/>
          <w:lang w:eastAsia="en-US"/>
        </w:rPr>
        <w:t>110</w:t>
      </w:r>
      <w:r w:rsidRPr="00627966">
        <w:rPr>
          <w:rFonts w:ascii="Arial" w:hAnsi="Arial" w:cs="Arial"/>
          <w:bCs/>
          <w:lang w:eastAsia="en-US"/>
        </w:rPr>
        <w:t xml:space="preserve"> tatvin, </w:t>
      </w:r>
      <w:r w:rsidR="00327232" w:rsidRPr="00627966">
        <w:rPr>
          <w:rFonts w:ascii="Arial" w:hAnsi="Arial" w:cs="Arial"/>
          <w:bCs/>
          <w:lang w:eastAsia="en-US"/>
        </w:rPr>
        <w:t>56</w:t>
      </w:r>
      <w:r w:rsidRPr="00627966">
        <w:rPr>
          <w:rFonts w:ascii="Arial" w:hAnsi="Arial" w:cs="Arial"/>
          <w:bCs/>
          <w:lang w:eastAsia="en-US"/>
        </w:rPr>
        <w:t xml:space="preserve"> velikih tatvin, </w:t>
      </w:r>
      <w:r w:rsidR="00327232" w:rsidRPr="00627966">
        <w:rPr>
          <w:rFonts w:ascii="Arial" w:hAnsi="Arial" w:cs="Arial"/>
          <w:bCs/>
          <w:lang w:eastAsia="en-US"/>
        </w:rPr>
        <w:t>55</w:t>
      </w:r>
      <w:r w:rsidRPr="00627966">
        <w:rPr>
          <w:rFonts w:ascii="Arial" w:hAnsi="Arial" w:cs="Arial"/>
          <w:bCs/>
          <w:lang w:eastAsia="en-US"/>
        </w:rPr>
        <w:t xml:space="preserve"> goljufij, </w:t>
      </w:r>
      <w:r w:rsidR="00327232" w:rsidRPr="00627966">
        <w:rPr>
          <w:rFonts w:ascii="Arial" w:hAnsi="Arial" w:cs="Arial"/>
          <w:bCs/>
          <w:lang w:eastAsia="en-US"/>
        </w:rPr>
        <w:t>24</w:t>
      </w:r>
      <w:r w:rsidRPr="00627966">
        <w:rPr>
          <w:rFonts w:ascii="Arial" w:hAnsi="Arial" w:cs="Arial"/>
          <w:bCs/>
          <w:lang w:eastAsia="en-US"/>
        </w:rPr>
        <w:t xml:space="preserve"> poškodovanj tuje stvari, </w:t>
      </w:r>
      <w:r w:rsidR="00327232" w:rsidRPr="00627966">
        <w:rPr>
          <w:rFonts w:ascii="Arial" w:hAnsi="Arial" w:cs="Arial"/>
          <w:bCs/>
          <w:lang w:eastAsia="en-US"/>
        </w:rPr>
        <w:t>10 zatajitev</w:t>
      </w:r>
      <w:r w:rsidRPr="00627966">
        <w:rPr>
          <w:rFonts w:ascii="Arial" w:hAnsi="Arial" w:cs="Arial"/>
          <w:bCs/>
          <w:lang w:eastAsia="en-US"/>
        </w:rPr>
        <w:t xml:space="preserve">, 1 rop in </w:t>
      </w:r>
      <w:r w:rsidR="00327232" w:rsidRPr="00627966">
        <w:rPr>
          <w:rFonts w:ascii="Arial" w:hAnsi="Arial" w:cs="Arial"/>
          <w:bCs/>
          <w:lang w:eastAsia="en-US"/>
        </w:rPr>
        <w:t>7 drugih kaznivih dejanj</w:t>
      </w:r>
      <w:r w:rsidRPr="00627966">
        <w:rPr>
          <w:rFonts w:ascii="Arial" w:hAnsi="Arial" w:cs="Arial"/>
          <w:bCs/>
          <w:lang w:eastAsia="en-US"/>
        </w:rPr>
        <w:t xml:space="preserve">.  Pri kaznivih dejanjih tatvine se je raziskanost </w:t>
      </w:r>
      <w:r w:rsidR="00327232" w:rsidRPr="00627966">
        <w:rPr>
          <w:rFonts w:ascii="Arial" w:hAnsi="Arial" w:cs="Arial"/>
          <w:bCs/>
          <w:lang w:eastAsia="en-US"/>
        </w:rPr>
        <w:t>povečala</w:t>
      </w:r>
      <w:r w:rsidRPr="00627966">
        <w:rPr>
          <w:rFonts w:ascii="Arial" w:hAnsi="Arial" w:cs="Arial"/>
          <w:bCs/>
          <w:lang w:eastAsia="en-US"/>
        </w:rPr>
        <w:t xml:space="preserve"> in je znašala </w:t>
      </w:r>
      <w:r w:rsidR="00327232" w:rsidRPr="00627966">
        <w:rPr>
          <w:rFonts w:ascii="Arial" w:hAnsi="Arial" w:cs="Arial"/>
          <w:bCs/>
          <w:lang w:eastAsia="en-US"/>
        </w:rPr>
        <w:t>28,2</w:t>
      </w:r>
      <w:r w:rsidRPr="00627966">
        <w:rPr>
          <w:rFonts w:ascii="Arial" w:hAnsi="Arial" w:cs="Arial"/>
          <w:bCs/>
          <w:lang w:eastAsia="en-US"/>
        </w:rPr>
        <w:t xml:space="preserve"> %, leto pred tem pa </w:t>
      </w:r>
      <w:r w:rsidR="00327232" w:rsidRPr="00627966">
        <w:rPr>
          <w:rFonts w:ascii="Arial" w:hAnsi="Arial" w:cs="Arial"/>
          <w:bCs/>
          <w:lang w:eastAsia="en-US"/>
        </w:rPr>
        <w:t>26</w:t>
      </w:r>
      <w:r w:rsidRPr="00627966">
        <w:rPr>
          <w:rFonts w:ascii="Arial" w:hAnsi="Arial" w:cs="Arial"/>
          <w:bCs/>
          <w:lang w:eastAsia="en-US"/>
        </w:rPr>
        <w:t>,</w:t>
      </w:r>
      <w:r w:rsidR="00327232" w:rsidRPr="00627966">
        <w:rPr>
          <w:rFonts w:ascii="Arial" w:hAnsi="Arial" w:cs="Arial"/>
          <w:bCs/>
          <w:lang w:eastAsia="en-US"/>
        </w:rPr>
        <w:t>4</w:t>
      </w:r>
      <w:r w:rsidRPr="00627966">
        <w:rPr>
          <w:rFonts w:ascii="Arial" w:hAnsi="Arial" w:cs="Arial"/>
          <w:bCs/>
          <w:lang w:eastAsia="en-US"/>
        </w:rPr>
        <w:t xml:space="preserve"> %, raziskanost pri velikih tatvinah se je </w:t>
      </w:r>
      <w:r w:rsidR="00327232" w:rsidRPr="00627966">
        <w:rPr>
          <w:rFonts w:ascii="Arial" w:hAnsi="Arial" w:cs="Arial"/>
          <w:bCs/>
          <w:lang w:eastAsia="en-US"/>
        </w:rPr>
        <w:t>tudi povečala</w:t>
      </w:r>
      <w:r w:rsidRPr="00627966">
        <w:rPr>
          <w:rFonts w:ascii="Arial" w:hAnsi="Arial" w:cs="Arial"/>
          <w:bCs/>
          <w:lang w:eastAsia="en-US"/>
        </w:rPr>
        <w:t xml:space="preserve"> in sicer je znašala </w:t>
      </w:r>
      <w:r w:rsidR="00327232" w:rsidRPr="00627966">
        <w:rPr>
          <w:rFonts w:ascii="Arial" w:hAnsi="Arial" w:cs="Arial"/>
          <w:bCs/>
          <w:lang w:eastAsia="en-US"/>
        </w:rPr>
        <w:t>25</w:t>
      </w:r>
      <w:r w:rsidRPr="00627966">
        <w:rPr>
          <w:rFonts w:ascii="Arial" w:hAnsi="Arial" w:cs="Arial"/>
          <w:bCs/>
          <w:lang w:eastAsia="en-US"/>
        </w:rPr>
        <w:t xml:space="preserve"> %, leto pred tem pa </w:t>
      </w:r>
      <w:r w:rsidR="00327232" w:rsidRPr="00627966">
        <w:rPr>
          <w:rFonts w:ascii="Arial" w:hAnsi="Arial" w:cs="Arial"/>
          <w:bCs/>
          <w:lang w:eastAsia="en-US"/>
        </w:rPr>
        <w:t>9</w:t>
      </w:r>
      <w:r w:rsidRPr="00627966">
        <w:rPr>
          <w:rFonts w:ascii="Arial" w:hAnsi="Arial" w:cs="Arial"/>
          <w:bCs/>
          <w:lang w:eastAsia="en-US"/>
        </w:rPr>
        <w:t>,</w:t>
      </w:r>
      <w:r w:rsidR="00327232" w:rsidRPr="00627966">
        <w:rPr>
          <w:rFonts w:ascii="Arial" w:hAnsi="Arial" w:cs="Arial"/>
          <w:bCs/>
          <w:lang w:eastAsia="en-US"/>
        </w:rPr>
        <w:t>1</w:t>
      </w:r>
      <w:r w:rsidRPr="00627966">
        <w:rPr>
          <w:rFonts w:ascii="Arial" w:hAnsi="Arial" w:cs="Arial"/>
          <w:bCs/>
          <w:lang w:eastAsia="en-US"/>
        </w:rPr>
        <w:t xml:space="preserve"> %. </w:t>
      </w:r>
    </w:p>
    <w:p w14:paraId="4F592301" w14:textId="77777777" w:rsidR="00ED5EDB" w:rsidRPr="00627966" w:rsidRDefault="00ED5EDB" w:rsidP="00ED5EDB">
      <w:pPr>
        <w:spacing w:line="260" w:lineRule="exact"/>
        <w:jc w:val="both"/>
        <w:rPr>
          <w:rFonts w:ascii="Arial" w:hAnsi="Arial" w:cs="Arial"/>
          <w:bCs/>
          <w:lang w:eastAsia="en-US"/>
        </w:rPr>
      </w:pPr>
      <w:bookmarkStart w:id="9" w:name="_Hlk129304824"/>
      <w:bookmarkEnd w:id="8"/>
      <w:r w:rsidRPr="00627966">
        <w:rPr>
          <w:rFonts w:ascii="Arial" w:hAnsi="Arial" w:cs="Arial"/>
          <w:bCs/>
          <w:lang w:eastAsia="en-US"/>
        </w:rPr>
        <w:t xml:space="preserve">Na počivališčih Tepanje smo letos obravnavali </w:t>
      </w:r>
      <w:r w:rsidR="00327232" w:rsidRPr="00627966">
        <w:rPr>
          <w:rFonts w:ascii="Arial" w:hAnsi="Arial" w:cs="Arial"/>
          <w:bCs/>
          <w:lang w:eastAsia="en-US"/>
        </w:rPr>
        <w:t>50</w:t>
      </w:r>
      <w:r w:rsidRPr="00627966">
        <w:rPr>
          <w:rFonts w:ascii="Arial" w:hAnsi="Arial" w:cs="Arial"/>
          <w:bCs/>
          <w:lang w:eastAsia="en-US"/>
        </w:rPr>
        <w:t xml:space="preserve"> kaznivih dejanj oz. </w:t>
      </w:r>
      <w:r w:rsidR="00327232" w:rsidRPr="00627966">
        <w:rPr>
          <w:rFonts w:ascii="Arial" w:hAnsi="Arial" w:cs="Arial"/>
          <w:bCs/>
          <w:lang w:eastAsia="en-US"/>
        </w:rPr>
        <w:t>2 kaznivi</w:t>
      </w:r>
      <w:r w:rsidRPr="00627966">
        <w:rPr>
          <w:rFonts w:ascii="Arial" w:hAnsi="Arial" w:cs="Arial"/>
          <w:bCs/>
          <w:lang w:eastAsia="en-US"/>
        </w:rPr>
        <w:t xml:space="preserve"> dejanj</w:t>
      </w:r>
      <w:r w:rsidR="00327232" w:rsidRPr="00627966">
        <w:rPr>
          <w:rFonts w:ascii="Arial" w:hAnsi="Arial" w:cs="Arial"/>
          <w:bCs/>
          <w:lang w:eastAsia="en-US"/>
        </w:rPr>
        <w:t>i več</w:t>
      </w:r>
      <w:r w:rsidRPr="00627966">
        <w:rPr>
          <w:rFonts w:ascii="Arial" w:hAnsi="Arial" w:cs="Arial"/>
          <w:bCs/>
          <w:lang w:eastAsia="en-US"/>
        </w:rPr>
        <w:t xml:space="preserve"> kot v letu 202</w:t>
      </w:r>
      <w:r w:rsidR="00327232" w:rsidRPr="00627966">
        <w:rPr>
          <w:rFonts w:ascii="Arial" w:hAnsi="Arial" w:cs="Arial"/>
          <w:bCs/>
          <w:lang w:eastAsia="en-US"/>
        </w:rPr>
        <w:t>3</w:t>
      </w:r>
      <w:r w:rsidRPr="00627966">
        <w:rPr>
          <w:rFonts w:ascii="Arial" w:hAnsi="Arial" w:cs="Arial"/>
          <w:bCs/>
          <w:lang w:eastAsia="en-US"/>
        </w:rPr>
        <w:t xml:space="preserve">. Obravnavali smo </w:t>
      </w:r>
      <w:r w:rsidR="00327232" w:rsidRPr="00627966">
        <w:rPr>
          <w:rFonts w:ascii="Arial" w:hAnsi="Arial" w:cs="Arial"/>
          <w:bCs/>
          <w:lang w:eastAsia="en-US"/>
        </w:rPr>
        <w:t>21</w:t>
      </w:r>
      <w:r w:rsidRPr="00627966">
        <w:rPr>
          <w:rFonts w:ascii="Arial" w:hAnsi="Arial" w:cs="Arial"/>
          <w:bCs/>
          <w:lang w:eastAsia="en-US"/>
        </w:rPr>
        <w:t xml:space="preserve"> tatvin oz. go</w:t>
      </w:r>
      <w:r w:rsidR="00327232" w:rsidRPr="00627966">
        <w:rPr>
          <w:rFonts w:ascii="Arial" w:hAnsi="Arial" w:cs="Arial"/>
          <w:bCs/>
          <w:lang w:eastAsia="en-US"/>
        </w:rPr>
        <w:t>ljufij pri nakupu goriva in</w:t>
      </w:r>
      <w:r w:rsidRPr="00627966">
        <w:rPr>
          <w:rFonts w:ascii="Arial" w:hAnsi="Arial" w:cs="Arial"/>
          <w:bCs/>
          <w:lang w:eastAsia="en-US"/>
        </w:rPr>
        <w:t xml:space="preserve"> </w:t>
      </w:r>
      <w:r w:rsidR="00327232" w:rsidRPr="00627966">
        <w:rPr>
          <w:rFonts w:ascii="Arial" w:hAnsi="Arial" w:cs="Arial"/>
          <w:bCs/>
          <w:lang w:eastAsia="en-US"/>
        </w:rPr>
        <w:t>29</w:t>
      </w:r>
      <w:r w:rsidRPr="00627966">
        <w:rPr>
          <w:rFonts w:ascii="Arial" w:hAnsi="Arial" w:cs="Arial"/>
          <w:bCs/>
          <w:lang w:eastAsia="en-US"/>
        </w:rPr>
        <w:t xml:space="preserve"> </w:t>
      </w:r>
      <w:r w:rsidR="00327232" w:rsidRPr="00627966">
        <w:rPr>
          <w:rFonts w:ascii="Arial" w:hAnsi="Arial" w:cs="Arial"/>
          <w:bCs/>
          <w:lang w:eastAsia="en-US"/>
        </w:rPr>
        <w:t xml:space="preserve">tatvin goriva iz tovornih vozil. </w:t>
      </w:r>
      <w:r w:rsidRPr="00627966">
        <w:rPr>
          <w:rFonts w:ascii="Arial" w:hAnsi="Arial" w:cs="Arial"/>
          <w:bCs/>
          <w:lang w:eastAsia="en-US"/>
        </w:rPr>
        <w:t xml:space="preserve"> </w:t>
      </w:r>
    </w:p>
    <w:p w14:paraId="29A0C7C3" w14:textId="77777777" w:rsidR="00ED5EDB" w:rsidRPr="00627966" w:rsidRDefault="00ED5EDB" w:rsidP="00ED5EDB">
      <w:pPr>
        <w:spacing w:line="260" w:lineRule="exact"/>
        <w:jc w:val="both"/>
        <w:rPr>
          <w:rFonts w:ascii="Arial" w:hAnsi="Arial" w:cs="Arial"/>
          <w:bCs/>
          <w:lang w:eastAsia="en-US"/>
        </w:rPr>
      </w:pPr>
    </w:p>
    <w:p w14:paraId="181C5AFC" w14:textId="77777777" w:rsidR="00ED5EDB" w:rsidRPr="00627966" w:rsidRDefault="00ED5EDB" w:rsidP="00ED5EDB">
      <w:pPr>
        <w:spacing w:line="260" w:lineRule="exact"/>
        <w:jc w:val="both"/>
        <w:rPr>
          <w:rFonts w:ascii="Arial" w:hAnsi="Arial" w:cs="Arial"/>
          <w:bCs/>
          <w:lang w:eastAsia="en-US"/>
        </w:rPr>
      </w:pPr>
      <w:r w:rsidRPr="00627966">
        <w:rPr>
          <w:rFonts w:ascii="Arial" w:hAnsi="Arial" w:cs="Arial"/>
          <w:bCs/>
          <w:lang w:eastAsia="en-US"/>
        </w:rPr>
        <w:t xml:space="preserve">Zaradi večjega števila kaznivih dejanj, so patrulje predvsem v nočnem času opravljale redne kontrole počivališč Tepanje. </w:t>
      </w:r>
    </w:p>
    <w:bookmarkEnd w:id="9"/>
    <w:p w14:paraId="12DB328B" w14:textId="77777777" w:rsidR="00ED5EDB" w:rsidRPr="00627966" w:rsidRDefault="00ED5EDB" w:rsidP="00ED5EDB">
      <w:pPr>
        <w:spacing w:line="260" w:lineRule="exact"/>
        <w:jc w:val="both"/>
        <w:rPr>
          <w:rFonts w:ascii="Arial" w:hAnsi="Arial" w:cs="Arial"/>
          <w:lang w:eastAsia="en-US"/>
        </w:rPr>
      </w:pPr>
    </w:p>
    <w:p w14:paraId="7E2EAC6C" w14:textId="77777777" w:rsidR="00ED5EDB" w:rsidRPr="00627966" w:rsidRDefault="00ED5EDB" w:rsidP="00ED5EDB">
      <w:pPr>
        <w:spacing w:line="260" w:lineRule="exact"/>
        <w:jc w:val="both"/>
        <w:rPr>
          <w:rFonts w:ascii="Arial" w:hAnsi="Arial" w:cs="Arial"/>
          <w:bCs/>
          <w:lang w:eastAsia="en-US"/>
        </w:rPr>
      </w:pPr>
      <w:bookmarkStart w:id="10" w:name="_Hlk129304841"/>
      <w:r w:rsidRPr="00627966">
        <w:rPr>
          <w:rFonts w:ascii="Arial" w:hAnsi="Arial" w:cs="Arial"/>
          <w:bCs/>
          <w:lang w:eastAsia="en-US"/>
        </w:rPr>
        <w:t xml:space="preserve">V zvezi nasilja v družini smo obravnavali </w:t>
      </w:r>
      <w:r w:rsidR="00327232" w:rsidRPr="00627966">
        <w:rPr>
          <w:rFonts w:ascii="Arial" w:hAnsi="Arial" w:cs="Arial"/>
          <w:bCs/>
          <w:lang w:eastAsia="en-US"/>
        </w:rPr>
        <w:t>23</w:t>
      </w:r>
      <w:r w:rsidRPr="00627966">
        <w:rPr>
          <w:rFonts w:ascii="Arial" w:hAnsi="Arial" w:cs="Arial"/>
          <w:bCs/>
          <w:lang w:eastAsia="en-US"/>
        </w:rPr>
        <w:t xml:space="preserve"> kaznivih dejanj, leta 202</w:t>
      </w:r>
      <w:r w:rsidR="00327232" w:rsidRPr="00627966">
        <w:rPr>
          <w:rFonts w:ascii="Arial" w:hAnsi="Arial" w:cs="Arial"/>
          <w:bCs/>
          <w:lang w:eastAsia="en-US"/>
        </w:rPr>
        <w:t>3</w:t>
      </w:r>
      <w:r w:rsidRPr="00627966">
        <w:rPr>
          <w:rFonts w:ascii="Arial" w:hAnsi="Arial" w:cs="Arial"/>
          <w:bCs/>
          <w:lang w:eastAsia="en-US"/>
        </w:rPr>
        <w:t xml:space="preserve"> pa </w:t>
      </w:r>
      <w:r w:rsidR="00327232" w:rsidRPr="00627966">
        <w:rPr>
          <w:rFonts w:ascii="Arial" w:hAnsi="Arial" w:cs="Arial"/>
          <w:bCs/>
          <w:lang w:eastAsia="en-US"/>
        </w:rPr>
        <w:t>11</w:t>
      </w:r>
      <w:r w:rsidRPr="00627966">
        <w:rPr>
          <w:rFonts w:ascii="Arial" w:hAnsi="Arial" w:cs="Arial"/>
          <w:bCs/>
          <w:lang w:eastAsia="en-US"/>
        </w:rPr>
        <w:t xml:space="preserve">, število izrečenih ukrepov prepovedi približevanja določeni osebi ali objektu je </w:t>
      </w:r>
      <w:r w:rsidR="00327232" w:rsidRPr="00627966">
        <w:rPr>
          <w:rFonts w:ascii="Arial" w:hAnsi="Arial" w:cs="Arial"/>
          <w:bCs/>
          <w:lang w:eastAsia="en-US"/>
        </w:rPr>
        <w:t xml:space="preserve">22, leta 2023 pa 21. </w:t>
      </w:r>
      <w:r w:rsidRPr="00627966">
        <w:rPr>
          <w:rFonts w:ascii="Arial" w:hAnsi="Arial" w:cs="Arial"/>
          <w:bCs/>
          <w:lang w:eastAsia="en-US"/>
        </w:rPr>
        <w:t xml:space="preserve">Pri kaznivih dejanjih Nasilje v družini smo policisti v skladu z usmeritvami zavzeli ničelno toleranco. </w:t>
      </w:r>
    </w:p>
    <w:p w14:paraId="5F99B8B3" w14:textId="77777777" w:rsidR="00ED5EDB" w:rsidRPr="00627966" w:rsidRDefault="00ED5EDB" w:rsidP="00ED5EDB">
      <w:pPr>
        <w:spacing w:line="260" w:lineRule="exact"/>
        <w:jc w:val="both"/>
        <w:rPr>
          <w:rFonts w:ascii="Arial" w:hAnsi="Arial" w:cs="Arial"/>
          <w:bCs/>
          <w:lang w:eastAsia="en-US"/>
        </w:rPr>
      </w:pPr>
    </w:p>
    <w:p w14:paraId="274F8278" w14:textId="77777777" w:rsidR="00ED5EDB" w:rsidRPr="00627966" w:rsidRDefault="00ED5EDB" w:rsidP="00ED5EDB">
      <w:pPr>
        <w:spacing w:line="260" w:lineRule="exact"/>
        <w:jc w:val="both"/>
        <w:rPr>
          <w:rFonts w:ascii="Arial" w:hAnsi="Arial" w:cs="Arial"/>
          <w:bCs/>
          <w:lang w:eastAsia="en-US"/>
        </w:rPr>
      </w:pPr>
      <w:r w:rsidRPr="00627966">
        <w:rPr>
          <w:rFonts w:ascii="Arial" w:hAnsi="Arial" w:cs="Arial"/>
          <w:bCs/>
          <w:lang w:eastAsia="en-US"/>
        </w:rPr>
        <w:t xml:space="preserve">S področja kaznivih dejanj zoper zakonsko zvezo, družino in otroke smo obravnavali še </w:t>
      </w:r>
      <w:r w:rsidR="00327232" w:rsidRPr="00627966">
        <w:rPr>
          <w:rFonts w:ascii="Arial" w:hAnsi="Arial" w:cs="Arial"/>
          <w:bCs/>
          <w:lang w:eastAsia="en-US"/>
        </w:rPr>
        <w:t>10</w:t>
      </w:r>
      <w:r w:rsidRPr="00627966">
        <w:rPr>
          <w:rFonts w:ascii="Arial" w:hAnsi="Arial" w:cs="Arial"/>
          <w:bCs/>
          <w:lang w:eastAsia="en-US"/>
        </w:rPr>
        <w:t xml:space="preserve"> (</w:t>
      </w:r>
      <w:r w:rsidR="00327232" w:rsidRPr="00627966">
        <w:rPr>
          <w:rFonts w:ascii="Arial" w:hAnsi="Arial" w:cs="Arial"/>
          <w:bCs/>
          <w:lang w:eastAsia="en-US"/>
        </w:rPr>
        <w:t>9</w:t>
      </w:r>
      <w:r w:rsidRPr="00627966">
        <w:rPr>
          <w:rFonts w:ascii="Arial" w:hAnsi="Arial" w:cs="Arial"/>
          <w:bCs/>
          <w:lang w:eastAsia="en-US"/>
        </w:rPr>
        <w:t>) kaznivih dejanj Zanemarjanje mladoletne osebe in surovo ravnanje</w:t>
      </w:r>
      <w:r w:rsidR="00327232" w:rsidRPr="00627966">
        <w:rPr>
          <w:rFonts w:ascii="Arial" w:hAnsi="Arial" w:cs="Arial"/>
          <w:bCs/>
          <w:lang w:eastAsia="en-US"/>
        </w:rPr>
        <w:t>,</w:t>
      </w:r>
      <w:r w:rsidRPr="00627966">
        <w:rPr>
          <w:rFonts w:ascii="Arial" w:hAnsi="Arial" w:cs="Arial"/>
          <w:bCs/>
          <w:lang w:eastAsia="en-US"/>
        </w:rPr>
        <w:t xml:space="preserve"> </w:t>
      </w:r>
      <w:r w:rsidR="00327232" w:rsidRPr="00627966">
        <w:rPr>
          <w:rFonts w:ascii="Arial" w:hAnsi="Arial" w:cs="Arial"/>
          <w:bCs/>
          <w:lang w:eastAsia="en-US"/>
        </w:rPr>
        <w:t>7</w:t>
      </w:r>
      <w:r w:rsidRPr="00627966">
        <w:rPr>
          <w:rFonts w:ascii="Arial" w:hAnsi="Arial" w:cs="Arial"/>
          <w:bCs/>
          <w:lang w:eastAsia="en-US"/>
        </w:rPr>
        <w:t xml:space="preserve"> (</w:t>
      </w:r>
      <w:r w:rsidR="00327232" w:rsidRPr="00627966">
        <w:rPr>
          <w:rFonts w:ascii="Arial" w:hAnsi="Arial" w:cs="Arial"/>
          <w:bCs/>
          <w:lang w:eastAsia="en-US"/>
        </w:rPr>
        <w:t>0</w:t>
      </w:r>
      <w:r w:rsidRPr="00627966">
        <w:rPr>
          <w:rFonts w:ascii="Arial" w:hAnsi="Arial" w:cs="Arial"/>
          <w:bCs/>
          <w:lang w:eastAsia="en-US"/>
        </w:rPr>
        <w:t xml:space="preserve">) </w:t>
      </w:r>
      <w:r w:rsidR="005C60CB" w:rsidRPr="00627966">
        <w:rPr>
          <w:rFonts w:ascii="Arial" w:hAnsi="Arial" w:cs="Arial"/>
          <w:bCs/>
          <w:lang w:eastAsia="en-US"/>
        </w:rPr>
        <w:t xml:space="preserve">kaznivih dejanj Odvzem mladoletne osebe in 1 (1) </w:t>
      </w:r>
      <w:r w:rsidRPr="00627966">
        <w:rPr>
          <w:rFonts w:ascii="Arial" w:hAnsi="Arial" w:cs="Arial"/>
          <w:bCs/>
          <w:lang w:eastAsia="en-US"/>
        </w:rPr>
        <w:t xml:space="preserve">kaznivo dejanje Neplačevanje preživnine. </w:t>
      </w:r>
    </w:p>
    <w:p w14:paraId="304D0E76" w14:textId="77777777" w:rsidR="00ED5EDB" w:rsidRPr="00627966" w:rsidRDefault="00ED5EDB" w:rsidP="00ED5EDB">
      <w:pPr>
        <w:spacing w:line="260" w:lineRule="exact"/>
        <w:jc w:val="both"/>
        <w:rPr>
          <w:rFonts w:ascii="Arial" w:hAnsi="Arial" w:cs="Arial"/>
          <w:bCs/>
          <w:lang w:eastAsia="en-US"/>
        </w:rPr>
      </w:pPr>
    </w:p>
    <w:p w14:paraId="173088AE" w14:textId="77777777" w:rsidR="00ED5EDB" w:rsidRPr="00627966" w:rsidRDefault="00ED5EDB" w:rsidP="00ED5EDB">
      <w:pPr>
        <w:spacing w:line="260" w:lineRule="exact"/>
        <w:jc w:val="both"/>
        <w:rPr>
          <w:rFonts w:ascii="Arial" w:hAnsi="Arial" w:cs="Arial"/>
          <w:bCs/>
          <w:lang w:eastAsia="en-US"/>
        </w:rPr>
      </w:pPr>
      <w:r w:rsidRPr="00627966">
        <w:rPr>
          <w:rFonts w:ascii="Arial" w:hAnsi="Arial" w:cs="Arial"/>
          <w:bCs/>
          <w:lang w:eastAsia="en-US"/>
        </w:rPr>
        <w:t xml:space="preserve">Obravnavali smo </w:t>
      </w:r>
      <w:r w:rsidR="005C60CB" w:rsidRPr="00627966">
        <w:rPr>
          <w:rFonts w:ascii="Arial" w:hAnsi="Arial" w:cs="Arial"/>
          <w:bCs/>
          <w:lang w:eastAsia="en-US"/>
        </w:rPr>
        <w:t>11</w:t>
      </w:r>
      <w:r w:rsidRPr="00627966">
        <w:rPr>
          <w:rFonts w:ascii="Arial" w:hAnsi="Arial" w:cs="Arial"/>
          <w:bCs/>
          <w:lang w:eastAsia="en-US"/>
        </w:rPr>
        <w:t xml:space="preserve"> (</w:t>
      </w:r>
      <w:r w:rsidR="005C60CB" w:rsidRPr="00627966">
        <w:rPr>
          <w:rFonts w:ascii="Arial" w:hAnsi="Arial" w:cs="Arial"/>
          <w:bCs/>
          <w:lang w:eastAsia="en-US"/>
        </w:rPr>
        <w:t>7</w:t>
      </w:r>
      <w:r w:rsidRPr="00627966">
        <w:rPr>
          <w:rFonts w:ascii="Arial" w:hAnsi="Arial" w:cs="Arial"/>
          <w:bCs/>
          <w:lang w:eastAsia="en-US"/>
        </w:rPr>
        <w:t xml:space="preserve">) kaznivih dejanj, katerega storitve so bili osumljeni mladoletniki, kar je </w:t>
      </w:r>
      <w:r w:rsidR="005C60CB" w:rsidRPr="00627966">
        <w:rPr>
          <w:rFonts w:ascii="Arial" w:hAnsi="Arial" w:cs="Arial"/>
          <w:bCs/>
          <w:lang w:eastAsia="en-US"/>
        </w:rPr>
        <w:t>več</w:t>
      </w:r>
      <w:r w:rsidRPr="00627966">
        <w:rPr>
          <w:rFonts w:ascii="Arial" w:hAnsi="Arial" w:cs="Arial"/>
          <w:bCs/>
          <w:lang w:eastAsia="en-US"/>
        </w:rPr>
        <w:t xml:space="preserve"> kot v enakem obdobju prejšnjega leta. Osumljeni so bili kaznivih dejanj </w:t>
      </w:r>
      <w:r w:rsidR="005C60CB" w:rsidRPr="00627966">
        <w:rPr>
          <w:rFonts w:ascii="Arial" w:hAnsi="Arial" w:cs="Arial"/>
          <w:bCs/>
          <w:lang w:eastAsia="en-US"/>
        </w:rPr>
        <w:t xml:space="preserve">Tatvine (3), Velike tatvine (2), Goljufije (2), Grožnje (2), Nasilništva, Prikazovanje, izdelava, posest in posredovanje pornografskega gradiva, Goljufije in Lahka telesna poškodba (po 1). </w:t>
      </w:r>
      <w:r w:rsidRPr="00627966">
        <w:rPr>
          <w:rFonts w:ascii="Arial" w:hAnsi="Arial" w:cs="Arial"/>
          <w:bCs/>
          <w:lang w:eastAsia="en-US"/>
        </w:rPr>
        <w:t>Med oškodovanci obravnavanih kaznivih dejanj je bilo 1</w:t>
      </w:r>
      <w:r w:rsidR="005C60CB" w:rsidRPr="00627966">
        <w:rPr>
          <w:rFonts w:ascii="Arial" w:hAnsi="Arial" w:cs="Arial"/>
          <w:bCs/>
          <w:lang w:eastAsia="en-US"/>
        </w:rPr>
        <w:t>8</w:t>
      </w:r>
      <w:r w:rsidRPr="00627966">
        <w:rPr>
          <w:rFonts w:ascii="Arial" w:hAnsi="Arial" w:cs="Arial"/>
          <w:bCs/>
          <w:lang w:eastAsia="en-US"/>
        </w:rPr>
        <w:t>,</w:t>
      </w:r>
      <w:r w:rsidR="005C60CB" w:rsidRPr="00627966">
        <w:rPr>
          <w:rFonts w:ascii="Arial" w:hAnsi="Arial" w:cs="Arial"/>
          <w:bCs/>
          <w:lang w:eastAsia="en-US"/>
        </w:rPr>
        <w:t>9</w:t>
      </w:r>
      <w:r w:rsidRPr="00627966">
        <w:rPr>
          <w:rFonts w:ascii="Arial" w:hAnsi="Arial" w:cs="Arial"/>
          <w:bCs/>
          <w:lang w:eastAsia="en-US"/>
        </w:rPr>
        <w:t xml:space="preserve"> % otrok in mladoletnikov. </w:t>
      </w:r>
    </w:p>
    <w:bookmarkEnd w:id="10"/>
    <w:p w14:paraId="3BF83D73" w14:textId="77777777" w:rsidR="00ED5EDB" w:rsidRPr="00627966" w:rsidRDefault="00ED5EDB" w:rsidP="00ED5EDB">
      <w:pPr>
        <w:tabs>
          <w:tab w:val="center" w:pos="4320"/>
          <w:tab w:val="right" w:pos="8640"/>
        </w:tabs>
        <w:spacing w:line="260" w:lineRule="exact"/>
        <w:rPr>
          <w:rFonts w:ascii="Arial" w:hAnsi="Arial" w:cs="Arial"/>
          <w:lang w:eastAsia="en-US"/>
        </w:rPr>
      </w:pPr>
    </w:p>
    <w:p w14:paraId="3D5A2E22" w14:textId="77777777" w:rsidR="005C60CB" w:rsidRPr="00627966" w:rsidRDefault="00ED5EDB" w:rsidP="005C60CB">
      <w:pPr>
        <w:spacing w:line="260" w:lineRule="exact"/>
        <w:jc w:val="both"/>
        <w:rPr>
          <w:rFonts w:ascii="Arial" w:hAnsi="Arial" w:cs="Arial"/>
          <w:lang w:eastAsia="en-US"/>
        </w:rPr>
      </w:pPr>
      <w:bookmarkStart w:id="11" w:name="_Hlk129304879"/>
      <w:r w:rsidRPr="00627966">
        <w:rPr>
          <w:rFonts w:ascii="Arial" w:hAnsi="Arial" w:cs="Arial"/>
          <w:lang w:eastAsia="en-US"/>
        </w:rPr>
        <w:t xml:space="preserve">Obseg obravnavane gospodarske kriminalitete se </w:t>
      </w:r>
      <w:r w:rsidR="005C60CB" w:rsidRPr="00627966">
        <w:rPr>
          <w:rFonts w:ascii="Arial" w:hAnsi="Arial" w:cs="Arial"/>
          <w:lang w:eastAsia="en-US"/>
        </w:rPr>
        <w:t>povečal</w:t>
      </w:r>
      <w:r w:rsidRPr="00627966">
        <w:rPr>
          <w:rFonts w:ascii="Arial" w:hAnsi="Arial" w:cs="Arial"/>
          <w:lang w:eastAsia="en-US"/>
        </w:rPr>
        <w:t xml:space="preserve">, saj smo obravnavali </w:t>
      </w:r>
      <w:r w:rsidR="005C60CB" w:rsidRPr="00627966">
        <w:rPr>
          <w:rFonts w:ascii="Arial" w:hAnsi="Arial" w:cs="Arial"/>
          <w:lang w:eastAsia="en-US"/>
        </w:rPr>
        <w:t>46</w:t>
      </w:r>
      <w:r w:rsidRPr="00627966">
        <w:rPr>
          <w:rFonts w:ascii="Arial" w:hAnsi="Arial" w:cs="Arial"/>
          <w:lang w:eastAsia="en-US"/>
        </w:rPr>
        <w:t xml:space="preserve"> kaznivih dejanj, v letu 202</w:t>
      </w:r>
      <w:r w:rsidR="005C60CB" w:rsidRPr="00627966">
        <w:rPr>
          <w:rFonts w:ascii="Arial" w:hAnsi="Arial" w:cs="Arial"/>
          <w:lang w:eastAsia="en-US"/>
        </w:rPr>
        <w:t>3</w:t>
      </w:r>
      <w:r w:rsidRPr="00627966">
        <w:rPr>
          <w:rFonts w:ascii="Arial" w:hAnsi="Arial" w:cs="Arial"/>
          <w:lang w:eastAsia="en-US"/>
        </w:rPr>
        <w:t xml:space="preserve"> pa </w:t>
      </w:r>
      <w:r w:rsidR="005C60CB" w:rsidRPr="00627966">
        <w:rPr>
          <w:rFonts w:ascii="Arial" w:hAnsi="Arial" w:cs="Arial"/>
          <w:lang w:eastAsia="en-US"/>
        </w:rPr>
        <w:t>30</w:t>
      </w:r>
      <w:r w:rsidRPr="00627966">
        <w:rPr>
          <w:rFonts w:ascii="Arial" w:hAnsi="Arial" w:cs="Arial"/>
          <w:lang w:eastAsia="en-US"/>
        </w:rPr>
        <w:t xml:space="preserve">. Obravnavali smo KD Ponarejanje denarja, Uporaba ponarejenega negotovinskega plačilnega sredstva, </w:t>
      </w:r>
      <w:r w:rsidR="005C60CB" w:rsidRPr="00627966">
        <w:rPr>
          <w:rFonts w:ascii="Arial" w:hAnsi="Arial" w:cs="Arial"/>
          <w:lang w:eastAsia="en-US"/>
        </w:rPr>
        <w:t xml:space="preserve">Pranje denarja, Poslovna goljufija in Goljufija, med tem, ko je število drugih kaznivih dejanj manjše. </w:t>
      </w:r>
      <w:r w:rsidRPr="00627966">
        <w:rPr>
          <w:rFonts w:ascii="Arial" w:hAnsi="Arial" w:cs="Arial"/>
          <w:lang w:eastAsia="en-US"/>
        </w:rPr>
        <w:t xml:space="preserve"> </w:t>
      </w:r>
      <w:bookmarkEnd w:id="11"/>
    </w:p>
    <w:p w14:paraId="47A8A186" w14:textId="77777777" w:rsidR="005C60CB" w:rsidRPr="00627966" w:rsidRDefault="005C60CB" w:rsidP="005C60CB">
      <w:pPr>
        <w:spacing w:line="260" w:lineRule="exact"/>
        <w:jc w:val="both"/>
        <w:rPr>
          <w:rFonts w:ascii="Arial" w:hAnsi="Arial" w:cs="Arial"/>
          <w:lang w:eastAsia="en-US"/>
        </w:rPr>
      </w:pPr>
    </w:p>
    <w:p w14:paraId="2B495CFC" w14:textId="77777777" w:rsidR="00ED5EDB" w:rsidRPr="00627966" w:rsidRDefault="00ED5EDB" w:rsidP="005C60CB">
      <w:pPr>
        <w:spacing w:line="260" w:lineRule="exact"/>
        <w:jc w:val="both"/>
        <w:rPr>
          <w:rFonts w:ascii="Arial" w:hAnsi="Arial" w:cs="Arial"/>
          <w:lang w:eastAsia="en-US"/>
        </w:rPr>
      </w:pPr>
      <w:r w:rsidRPr="00627966">
        <w:rPr>
          <w:rFonts w:ascii="Arial" w:hAnsi="Arial" w:cs="Arial"/>
          <w:lang w:eastAsia="en-US"/>
        </w:rPr>
        <w:t xml:space="preserve">Opravili smo tudi </w:t>
      </w:r>
      <w:r w:rsidR="00066035" w:rsidRPr="00627966">
        <w:rPr>
          <w:rFonts w:ascii="Arial" w:hAnsi="Arial" w:cs="Arial"/>
          <w:lang w:eastAsia="en-US"/>
        </w:rPr>
        <w:t>3 finančne</w:t>
      </w:r>
      <w:r w:rsidRPr="00627966">
        <w:rPr>
          <w:rFonts w:ascii="Arial" w:hAnsi="Arial" w:cs="Arial"/>
          <w:lang w:eastAsia="en-US"/>
        </w:rPr>
        <w:t xml:space="preserve"> preiskav</w:t>
      </w:r>
      <w:r w:rsidR="00066035" w:rsidRPr="00627966">
        <w:rPr>
          <w:rFonts w:ascii="Arial" w:hAnsi="Arial" w:cs="Arial"/>
          <w:lang w:eastAsia="en-US"/>
        </w:rPr>
        <w:t>e</w:t>
      </w:r>
      <w:r w:rsidRPr="00627966">
        <w:rPr>
          <w:rFonts w:ascii="Arial" w:hAnsi="Arial" w:cs="Arial"/>
          <w:lang w:eastAsia="en-US"/>
        </w:rPr>
        <w:t xml:space="preserve">, kar je </w:t>
      </w:r>
      <w:r w:rsidR="00066035" w:rsidRPr="00627966">
        <w:rPr>
          <w:rFonts w:ascii="Arial" w:hAnsi="Arial" w:cs="Arial"/>
          <w:lang w:eastAsia="en-US"/>
        </w:rPr>
        <w:t>manj</w:t>
      </w:r>
      <w:r w:rsidRPr="00627966">
        <w:rPr>
          <w:rFonts w:ascii="Arial" w:hAnsi="Arial" w:cs="Arial"/>
          <w:lang w:eastAsia="en-US"/>
        </w:rPr>
        <w:t xml:space="preserve"> kot </w:t>
      </w:r>
      <w:r w:rsidR="00066035" w:rsidRPr="00627966">
        <w:rPr>
          <w:rFonts w:ascii="Arial" w:hAnsi="Arial" w:cs="Arial"/>
          <w:lang w:eastAsia="en-US"/>
        </w:rPr>
        <w:t xml:space="preserve">leto pred tem, ko smo opravili </w:t>
      </w:r>
      <w:r w:rsidRPr="00627966">
        <w:rPr>
          <w:rFonts w:ascii="Arial" w:hAnsi="Arial" w:cs="Arial"/>
          <w:lang w:eastAsia="en-US"/>
        </w:rPr>
        <w:t xml:space="preserve"> </w:t>
      </w:r>
      <w:r w:rsidR="00066035" w:rsidRPr="00627966">
        <w:rPr>
          <w:rFonts w:ascii="Arial" w:hAnsi="Arial" w:cs="Arial"/>
          <w:lang w:eastAsia="en-US"/>
        </w:rPr>
        <w:t>8 finančnih preiskav</w:t>
      </w:r>
      <w:r w:rsidRPr="00627966">
        <w:rPr>
          <w:rFonts w:ascii="Arial" w:hAnsi="Arial" w:cs="Arial"/>
          <w:lang w:eastAsia="en-US"/>
        </w:rPr>
        <w:t xml:space="preserve">. </w:t>
      </w:r>
    </w:p>
    <w:p w14:paraId="3880F814" w14:textId="77777777" w:rsidR="00066035" w:rsidRPr="00627966" w:rsidRDefault="00066035" w:rsidP="005C60CB">
      <w:pPr>
        <w:spacing w:line="260" w:lineRule="exact"/>
        <w:jc w:val="both"/>
        <w:rPr>
          <w:rFonts w:ascii="Arial" w:hAnsi="Arial" w:cs="Arial"/>
          <w:lang w:eastAsia="en-US"/>
        </w:rPr>
      </w:pPr>
    </w:p>
    <w:p w14:paraId="46B9EA83" w14:textId="77777777" w:rsidR="00ED5EDB" w:rsidRPr="00627966" w:rsidRDefault="00066035" w:rsidP="00066035">
      <w:pPr>
        <w:spacing w:line="260" w:lineRule="exact"/>
        <w:jc w:val="both"/>
        <w:rPr>
          <w:rFonts w:ascii="Arial" w:hAnsi="Arial" w:cs="Arial"/>
          <w:lang w:eastAsia="en-US"/>
        </w:rPr>
      </w:pPr>
      <w:r w:rsidRPr="00627966">
        <w:rPr>
          <w:rFonts w:ascii="Arial" w:hAnsi="Arial" w:cs="Arial"/>
          <w:lang w:eastAsia="en-US"/>
        </w:rPr>
        <w:t>Kaznivih dejanj povezanih z orožjem nismo obravnavali. Pridobili smo 5 operativnih informacij po akciji iskalec ter v zvezi iskanja orožja hišnih preiskav nismo opravili.</w:t>
      </w:r>
    </w:p>
    <w:p w14:paraId="656675DC" w14:textId="77777777" w:rsidR="00ED5EDB" w:rsidRPr="00627966" w:rsidRDefault="00ED5EDB" w:rsidP="00ED5EDB">
      <w:pPr>
        <w:spacing w:line="260" w:lineRule="exact"/>
        <w:jc w:val="both"/>
        <w:rPr>
          <w:rFonts w:ascii="Arial" w:hAnsi="Arial" w:cs="Arial"/>
          <w:bCs/>
          <w:lang w:eastAsia="en-US"/>
        </w:rPr>
      </w:pPr>
    </w:p>
    <w:p w14:paraId="26C463B2" w14:textId="77777777" w:rsidR="00ED5EDB" w:rsidRPr="00627966" w:rsidRDefault="00ED5EDB" w:rsidP="00ED5EDB">
      <w:pPr>
        <w:spacing w:line="260" w:lineRule="exact"/>
        <w:jc w:val="both"/>
        <w:rPr>
          <w:rFonts w:ascii="Arial" w:hAnsi="Arial" w:cs="Arial"/>
          <w:bCs/>
          <w:lang w:eastAsia="en-US"/>
        </w:rPr>
      </w:pPr>
      <w:r w:rsidRPr="00627966">
        <w:rPr>
          <w:rFonts w:ascii="Arial" w:hAnsi="Arial" w:cs="Arial"/>
          <w:bCs/>
          <w:lang w:eastAsia="en-US"/>
        </w:rPr>
        <w:t xml:space="preserve">Obravnavali smo </w:t>
      </w:r>
      <w:r w:rsidR="00066035" w:rsidRPr="00627966">
        <w:rPr>
          <w:rFonts w:ascii="Arial" w:hAnsi="Arial" w:cs="Arial"/>
          <w:bCs/>
          <w:lang w:eastAsia="en-US"/>
        </w:rPr>
        <w:t>8</w:t>
      </w:r>
      <w:r w:rsidRPr="00627966">
        <w:rPr>
          <w:rFonts w:ascii="Arial" w:hAnsi="Arial" w:cs="Arial"/>
          <w:bCs/>
          <w:lang w:eastAsia="en-US"/>
        </w:rPr>
        <w:t xml:space="preserve"> kaznivih dejanj ponarejanja denarja, kar je več kot leto prej. Pri teh kaznivih dejanjih je bilo ugotovljeno, da je šlo v </w:t>
      </w:r>
      <w:r w:rsidR="00066035" w:rsidRPr="00627966">
        <w:rPr>
          <w:rFonts w:ascii="Arial" w:hAnsi="Arial" w:cs="Arial"/>
          <w:bCs/>
          <w:lang w:eastAsia="en-US"/>
        </w:rPr>
        <w:t>vseh</w:t>
      </w:r>
      <w:r w:rsidRPr="00627966">
        <w:rPr>
          <w:rFonts w:ascii="Arial" w:hAnsi="Arial" w:cs="Arial"/>
          <w:bCs/>
          <w:lang w:eastAsia="en-US"/>
        </w:rPr>
        <w:t xml:space="preserve"> p</w:t>
      </w:r>
      <w:r w:rsidR="00066035" w:rsidRPr="00627966">
        <w:rPr>
          <w:rFonts w:ascii="Arial" w:hAnsi="Arial" w:cs="Arial"/>
          <w:bCs/>
          <w:lang w:eastAsia="en-US"/>
        </w:rPr>
        <w:t>rimerih za ponarejene bankovce (1 X 200 EUR, 5 X 50 EUR, 1 X 20 EUR in 1 X 50 USD).</w:t>
      </w:r>
    </w:p>
    <w:p w14:paraId="57317748" w14:textId="77777777" w:rsidR="00066035" w:rsidRPr="00627966" w:rsidRDefault="00066035" w:rsidP="00ED5EDB">
      <w:pPr>
        <w:spacing w:line="260" w:lineRule="exact"/>
        <w:jc w:val="both"/>
        <w:rPr>
          <w:rFonts w:ascii="Arial" w:hAnsi="Arial" w:cs="Arial"/>
          <w:bCs/>
          <w:lang w:eastAsia="en-US"/>
        </w:rPr>
      </w:pPr>
    </w:p>
    <w:p w14:paraId="1FB9FA45" w14:textId="77777777" w:rsidR="00ED5EDB" w:rsidRPr="00627966" w:rsidRDefault="00ED5EDB" w:rsidP="00ED5EDB">
      <w:pPr>
        <w:spacing w:line="260" w:lineRule="exact"/>
        <w:jc w:val="both"/>
        <w:rPr>
          <w:rFonts w:ascii="Arial" w:hAnsi="Arial" w:cs="Arial"/>
          <w:bCs/>
          <w:lang w:eastAsia="en-US"/>
        </w:rPr>
      </w:pPr>
      <w:r w:rsidRPr="00627966">
        <w:rPr>
          <w:rFonts w:ascii="Arial" w:hAnsi="Arial" w:cs="Arial"/>
          <w:bCs/>
          <w:lang w:eastAsia="en-US"/>
        </w:rPr>
        <w:t>S področja računalniške kriminalitete</w:t>
      </w:r>
      <w:r w:rsidR="00066035" w:rsidRPr="00627966">
        <w:rPr>
          <w:rFonts w:ascii="Arial" w:hAnsi="Arial" w:cs="Arial"/>
          <w:bCs/>
          <w:lang w:eastAsia="en-US"/>
        </w:rPr>
        <w:t xml:space="preserve"> smo obravnavali 1 kaznivo dejanje Napad na informacijski sistem. </w:t>
      </w:r>
      <w:r w:rsidRPr="00627966">
        <w:rPr>
          <w:rFonts w:ascii="Arial" w:hAnsi="Arial" w:cs="Arial"/>
          <w:bCs/>
          <w:lang w:eastAsia="en-US"/>
        </w:rPr>
        <w:t xml:space="preserve"> </w:t>
      </w:r>
    </w:p>
    <w:p w14:paraId="3CC2FF3C" w14:textId="77777777" w:rsidR="00ED5EDB" w:rsidRPr="00627966" w:rsidRDefault="00ED5EDB" w:rsidP="00ED5EDB">
      <w:pPr>
        <w:spacing w:line="260" w:lineRule="exact"/>
        <w:rPr>
          <w:rFonts w:ascii="Arial" w:hAnsi="Arial" w:cs="Arial"/>
          <w:bCs/>
          <w:lang w:eastAsia="en-US"/>
        </w:rPr>
      </w:pPr>
    </w:p>
    <w:p w14:paraId="1FC6764B" w14:textId="77777777" w:rsidR="00ED5EDB" w:rsidRPr="00627966" w:rsidRDefault="00ED5EDB" w:rsidP="00ED5EDB">
      <w:pPr>
        <w:spacing w:line="260" w:lineRule="exact"/>
        <w:jc w:val="both"/>
        <w:rPr>
          <w:rFonts w:ascii="Arial" w:hAnsi="Arial" w:cs="Arial"/>
          <w:bCs/>
          <w:lang w:eastAsia="en-US"/>
        </w:rPr>
      </w:pPr>
      <w:r w:rsidRPr="00627966">
        <w:rPr>
          <w:rFonts w:ascii="Arial" w:hAnsi="Arial" w:cs="Arial"/>
          <w:bCs/>
          <w:lang w:eastAsia="en-US"/>
        </w:rPr>
        <w:t xml:space="preserve">S področja prostitucije, korupcije, terorizma in tihotapstva nismo obravnavali kaznivih dejanj. S področja prostitucije in spolnih deliktov smo napisali </w:t>
      </w:r>
      <w:r w:rsidR="00066035" w:rsidRPr="00627966">
        <w:rPr>
          <w:rFonts w:ascii="Arial" w:hAnsi="Arial" w:cs="Arial"/>
          <w:bCs/>
          <w:lang w:eastAsia="en-US"/>
        </w:rPr>
        <w:t>1</w:t>
      </w:r>
      <w:r w:rsidRPr="00627966">
        <w:rPr>
          <w:rFonts w:ascii="Arial" w:hAnsi="Arial" w:cs="Arial"/>
          <w:bCs/>
          <w:lang w:eastAsia="en-US"/>
        </w:rPr>
        <w:t xml:space="preserve"> operativn</w:t>
      </w:r>
      <w:r w:rsidR="00066035" w:rsidRPr="00627966">
        <w:rPr>
          <w:rFonts w:ascii="Arial" w:hAnsi="Arial" w:cs="Arial"/>
          <w:bCs/>
          <w:lang w:eastAsia="en-US"/>
        </w:rPr>
        <w:t>o</w:t>
      </w:r>
      <w:r w:rsidRPr="00627966">
        <w:rPr>
          <w:rFonts w:ascii="Arial" w:hAnsi="Arial" w:cs="Arial"/>
          <w:bCs/>
          <w:lang w:eastAsia="en-US"/>
        </w:rPr>
        <w:t xml:space="preserve"> informacij</w:t>
      </w:r>
      <w:r w:rsidR="00066035" w:rsidRPr="00627966">
        <w:rPr>
          <w:rFonts w:ascii="Arial" w:hAnsi="Arial" w:cs="Arial"/>
          <w:bCs/>
          <w:lang w:eastAsia="en-US"/>
        </w:rPr>
        <w:t>o</w:t>
      </w:r>
      <w:r w:rsidRPr="00627966">
        <w:rPr>
          <w:rFonts w:ascii="Arial" w:hAnsi="Arial" w:cs="Arial"/>
          <w:bCs/>
          <w:lang w:eastAsia="en-US"/>
        </w:rPr>
        <w:t xml:space="preserve">. </w:t>
      </w:r>
    </w:p>
    <w:p w14:paraId="1BB4D864" w14:textId="77777777" w:rsidR="00AC2947" w:rsidRDefault="00AC2947" w:rsidP="00ED5EDB">
      <w:pPr>
        <w:spacing w:line="260" w:lineRule="exact"/>
        <w:jc w:val="both"/>
        <w:rPr>
          <w:rFonts w:ascii="Arial" w:hAnsi="Arial" w:cs="Arial"/>
          <w:b/>
          <w:bCs/>
          <w:color w:val="FF0000"/>
          <w:lang w:eastAsia="en-US"/>
        </w:rPr>
      </w:pPr>
    </w:p>
    <w:p w14:paraId="03DE3033" w14:textId="77777777" w:rsidR="00AC2947" w:rsidRDefault="00AC2947" w:rsidP="00ED5EDB">
      <w:pPr>
        <w:spacing w:line="260" w:lineRule="exact"/>
        <w:jc w:val="both"/>
        <w:rPr>
          <w:rFonts w:ascii="Arial" w:hAnsi="Arial" w:cs="Arial"/>
          <w:b/>
          <w:bCs/>
          <w:color w:val="FF0000"/>
          <w:lang w:eastAsia="en-US"/>
        </w:rPr>
      </w:pPr>
    </w:p>
    <w:bookmarkEnd w:id="7"/>
    <w:p w14:paraId="039BC2F3" w14:textId="704414C3" w:rsidR="00ED5EDB" w:rsidRPr="002131CB" w:rsidRDefault="00ED5EDB" w:rsidP="002131CB">
      <w:pPr>
        <w:outlineLvl w:val="8"/>
        <w:rPr>
          <w:rFonts w:ascii="Arial" w:hAnsi="Arial" w:cs="Arial"/>
          <w:b/>
          <w:bCs/>
          <w:sz w:val="22"/>
          <w:szCs w:val="20"/>
          <w:lang w:eastAsia="en-US"/>
        </w:rPr>
      </w:pPr>
    </w:p>
    <w:p w14:paraId="099298BB" w14:textId="77777777" w:rsidR="00ED5EDB" w:rsidRPr="00ED5EDB" w:rsidRDefault="00ED5EDB" w:rsidP="00ED5EDB">
      <w:pPr>
        <w:spacing w:after="12" w:line="260" w:lineRule="exact"/>
        <w:ind w:left="27"/>
        <w:jc w:val="center"/>
        <w:rPr>
          <w:rFonts w:ascii="Arial" w:hAnsi="Arial" w:cs="Arial"/>
          <w:sz w:val="20"/>
          <w:lang w:eastAsia="en-US"/>
        </w:rPr>
      </w:pPr>
    </w:p>
    <w:p w14:paraId="57F9F71A" w14:textId="77777777" w:rsidR="00ED5EDB" w:rsidRPr="00ED5EDB" w:rsidRDefault="00ED5EDB" w:rsidP="00ED5EDB">
      <w:pPr>
        <w:spacing w:after="12" w:line="260" w:lineRule="exact"/>
        <w:ind w:left="27"/>
        <w:jc w:val="center"/>
        <w:rPr>
          <w:rFonts w:ascii="Arial" w:hAnsi="Arial" w:cs="Arial"/>
          <w:sz w:val="20"/>
          <w:lang w:eastAsia="en-US"/>
        </w:rPr>
      </w:pPr>
      <w:r w:rsidRPr="00ED5EDB">
        <w:rPr>
          <w:rFonts w:ascii="Arial" w:hAnsi="Arial" w:cs="Arial"/>
          <w:sz w:val="20"/>
          <w:lang w:eastAsia="en-US"/>
        </w:rPr>
        <w:lastRenderedPageBreak/>
        <w:t>Kazniva dejanja, za katera je policija vložila kazensko ovadbo ali poročilo v dopolnitev kazenske ovadbe</w:t>
      </w:r>
    </w:p>
    <w:p w14:paraId="2B8990FD" w14:textId="77777777" w:rsidR="00ED5EDB" w:rsidRPr="00ED5EDB" w:rsidRDefault="00ED5EDB" w:rsidP="00ED5EDB">
      <w:pPr>
        <w:spacing w:after="12" w:line="260" w:lineRule="exact"/>
        <w:ind w:left="27"/>
        <w:jc w:val="center"/>
        <w:rPr>
          <w:rFonts w:ascii="Arial" w:hAnsi="Arial" w:cs="Arial"/>
          <w:sz w:val="20"/>
          <w:lang w:eastAsia="en-US"/>
        </w:rPr>
      </w:pPr>
    </w:p>
    <w:p w14:paraId="578C0D01" w14:textId="77777777" w:rsidR="00ED5EDB" w:rsidRPr="00ED5EDB" w:rsidRDefault="00ED5EDB" w:rsidP="00ED5EDB">
      <w:pPr>
        <w:rPr>
          <w:rFonts w:ascii="Arial" w:hAnsi="Arial" w:cs="Arial"/>
          <w:b/>
          <w:bCs/>
          <w:sz w:val="20"/>
          <w:szCs w:val="20"/>
          <w:lang w:eastAsia="en-US"/>
        </w:rPr>
      </w:pPr>
    </w:p>
    <w:tbl>
      <w:tblPr>
        <w:tblW w:w="4969" w:type="pct"/>
        <w:tblCellMar>
          <w:top w:w="70" w:type="dxa"/>
          <w:left w:w="0" w:type="dxa"/>
          <w:right w:w="37" w:type="dxa"/>
        </w:tblCellMar>
        <w:tblLook w:val="04A0" w:firstRow="1" w:lastRow="0" w:firstColumn="1" w:lastColumn="0" w:noHBand="0" w:noVBand="1"/>
      </w:tblPr>
      <w:tblGrid>
        <w:gridCol w:w="5826"/>
        <w:gridCol w:w="636"/>
        <w:gridCol w:w="635"/>
        <w:gridCol w:w="635"/>
        <w:gridCol w:w="635"/>
        <w:gridCol w:w="634"/>
      </w:tblGrid>
      <w:tr w:rsidR="00066035" w:rsidRPr="00ED5EDB" w14:paraId="7F034113" w14:textId="77777777" w:rsidTr="00066035">
        <w:trPr>
          <w:trHeight w:val="336"/>
        </w:trPr>
        <w:tc>
          <w:tcPr>
            <w:tcW w:w="3236" w:type="pct"/>
            <w:tcBorders>
              <w:top w:val="single" w:sz="4" w:space="0" w:color="D3D3D3"/>
              <w:left w:val="single" w:sz="4" w:space="0" w:color="D3D3D3"/>
              <w:bottom w:val="single" w:sz="8" w:space="0" w:color="D3D3D3"/>
              <w:right w:val="single" w:sz="8" w:space="0" w:color="D3D3D3"/>
            </w:tcBorders>
            <w:shd w:val="clear" w:color="auto" w:fill="C2D69B"/>
          </w:tcPr>
          <w:p w14:paraId="32DBCA10" w14:textId="77777777" w:rsidR="00066035" w:rsidRPr="00ED5EDB" w:rsidRDefault="00066035" w:rsidP="00066035">
            <w:pPr>
              <w:spacing w:line="260" w:lineRule="exact"/>
              <w:rPr>
                <w:rFonts w:ascii="Arial" w:hAnsi="Arial" w:cs="Arial"/>
                <w:sz w:val="20"/>
                <w:lang w:eastAsia="en-US"/>
              </w:rPr>
            </w:pPr>
          </w:p>
        </w:tc>
        <w:tc>
          <w:tcPr>
            <w:tcW w:w="353" w:type="pct"/>
            <w:tcBorders>
              <w:top w:val="single" w:sz="4" w:space="0" w:color="D3D3D3"/>
              <w:left w:val="single" w:sz="8" w:space="0" w:color="D3D3D3"/>
              <w:bottom w:val="single" w:sz="8" w:space="0" w:color="D3D3D3"/>
              <w:right w:val="single" w:sz="8" w:space="0" w:color="D3D3D3"/>
            </w:tcBorders>
            <w:shd w:val="clear" w:color="auto" w:fill="C2D69B"/>
          </w:tcPr>
          <w:p w14:paraId="34E39477" w14:textId="77777777" w:rsidR="00066035" w:rsidRPr="00ED5EDB" w:rsidRDefault="00066035" w:rsidP="00066035">
            <w:pPr>
              <w:spacing w:line="260" w:lineRule="exact"/>
              <w:jc w:val="center"/>
              <w:rPr>
                <w:rFonts w:ascii="Arial" w:hAnsi="Arial" w:cs="Arial"/>
                <w:sz w:val="20"/>
                <w:lang w:eastAsia="en-US"/>
              </w:rPr>
            </w:pPr>
            <w:r w:rsidRPr="00ED5EDB">
              <w:rPr>
                <w:rFonts w:ascii="Arial" w:hAnsi="Arial" w:cs="Arial"/>
                <w:b/>
                <w:sz w:val="16"/>
                <w:lang w:eastAsia="en-US"/>
              </w:rPr>
              <w:t>2020</w:t>
            </w:r>
          </w:p>
        </w:tc>
        <w:tc>
          <w:tcPr>
            <w:tcW w:w="353" w:type="pct"/>
            <w:tcBorders>
              <w:top w:val="single" w:sz="4" w:space="0" w:color="D3D3D3"/>
              <w:left w:val="single" w:sz="8" w:space="0" w:color="D3D3D3"/>
              <w:bottom w:val="single" w:sz="8" w:space="0" w:color="D3D3D3"/>
              <w:right w:val="single" w:sz="8" w:space="0" w:color="D3D3D3"/>
            </w:tcBorders>
            <w:shd w:val="clear" w:color="auto" w:fill="C2D69B"/>
          </w:tcPr>
          <w:p w14:paraId="19C36C1B" w14:textId="77777777" w:rsidR="00066035" w:rsidRPr="00ED5EDB" w:rsidRDefault="00066035" w:rsidP="00066035">
            <w:pPr>
              <w:spacing w:line="260" w:lineRule="exact"/>
              <w:jc w:val="center"/>
              <w:rPr>
                <w:rFonts w:ascii="Arial" w:hAnsi="Arial" w:cs="Arial"/>
                <w:sz w:val="20"/>
                <w:lang w:eastAsia="en-US"/>
              </w:rPr>
            </w:pPr>
            <w:r w:rsidRPr="00ED5EDB">
              <w:rPr>
                <w:rFonts w:ascii="Arial" w:hAnsi="Arial" w:cs="Arial"/>
                <w:b/>
                <w:sz w:val="16"/>
                <w:lang w:eastAsia="en-US"/>
              </w:rPr>
              <w:t>2021</w:t>
            </w:r>
          </w:p>
        </w:tc>
        <w:tc>
          <w:tcPr>
            <w:tcW w:w="353" w:type="pct"/>
            <w:tcBorders>
              <w:top w:val="single" w:sz="4" w:space="0" w:color="D3D3D3"/>
              <w:left w:val="single" w:sz="8" w:space="0" w:color="D3D3D3"/>
              <w:bottom w:val="single" w:sz="8" w:space="0" w:color="D3D3D3"/>
              <w:right w:val="single" w:sz="8" w:space="0" w:color="D3D3D3"/>
            </w:tcBorders>
            <w:shd w:val="clear" w:color="auto" w:fill="C2D69B"/>
          </w:tcPr>
          <w:p w14:paraId="7916F73C" w14:textId="77777777" w:rsidR="00066035" w:rsidRPr="00ED5EDB" w:rsidRDefault="00066035" w:rsidP="00066035">
            <w:pPr>
              <w:spacing w:line="260" w:lineRule="exact"/>
              <w:jc w:val="center"/>
              <w:rPr>
                <w:rFonts w:ascii="Arial" w:hAnsi="Arial" w:cs="Arial"/>
                <w:b/>
                <w:sz w:val="20"/>
                <w:lang w:eastAsia="en-US"/>
              </w:rPr>
            </w:pPr>
            <w:r w:rsidRPr="00ED5EDB">
              <w:rPr>
                <w:rFonts w:ascii="Arial" w:hAnsi="Arial" w:cs="Arial"/>
                <w:b/>
                <w:sz w:val="16"/>
                <w:lang w:eastAsia="en-US"/>
              </w:rPr>
              <w:t>2022</w:t>
            </w:r>
          </w:p>
        </w:tc>
        <w:tc>
          <w:tcPr>
            <w:tcW w:w="353" w:type="pct"/>
            <w:tcBorders>
              <w:top w:val="single" w:sz="4" w:space="0" w:color="D3D3D3"/>
              <w:left w:val="single" w:sz="8" w:space="0" w:color="D3D3D3"/>
              <w:bottom w:val="single" w:sz="8" w:space="0" w:color="D3D3D3"/>
              <w:right w:val="single" w:sz="8" w:space="0" w:color="D3D3D3"/>
            </w:tcBorders>
            <w:shd w:val="clear" w:color="auto" w:fill="C2D69B"/>
          </w:tcPr>
          <w:p w14:paraId="0117B82E" w14:textId="77777777" w:rsidR="00066035" w:rsidRPr="00ED5EDB" w:rsidRDefault="00066035" w:rsidP="00066035">
            <w:pPr>
              <w:spacing w:line="260" w:lineRule="exact"/>
              <w:ind w:left="40"/>
              <w:jc w:val="center"/>
              <w:rPr>
                <w:rFonts w:ascii="Arial" w:hAnsi="Arial" w:cs="Arial"/>
                <w:sz w:val="20"/>
                <w:lang w:eastAsia="en-US"/>
              </w:rPr>
            </w:pPr>
            <w:r w:rsidRPr="00ED5EDB">
              <w:rPr>
                <w:rFonts w:ascii="Arial" w:hAnsi="Arial" w:cs="Arial"/>
                <w:b/>
                <w:sz w:val="16"/>
                <w:lang w:eastAsia="en-US"/>
              </w:rPr>
              <w:t>2023</w:t>
            </w:r>
          </w:p>
        </w:tc>
        <w:tc>
          <w:tcPr>
            <w:tcW w:w="353" w:type="pct"/>
            <w:tcBorders>
              <w:top w:val="single" w:sz="4" w:space="0" w:color="D3D3D3"/>
              <w:left w:val="single" w:sz="8" w:space="0" w:color="D3D3D3"/>
              <w:bottom w:val="single" w:sz="8" w:space="0" w:color="D3D3D3"/>
              <w:right w:val="single" w:sz="8" w:space="0" w:color="D3D3D3"/>
            </w:tcBorders>
            <w:shd w:val="clear" w:color="auto" w:fill="C2D69B"/>
          </w:tcPr>
          <w:p w14:paraId="06016819" w14:textId="77777777" w:rsidR="00066035" w:rsidRPr="00ED5EDB" w:rsidRDefault="00066035" w:rsidP="00066035">
            <w:pPr>
              <w:spacing w:line="260" w:lineRule="exact"/>
              <w:ind w:left="40"/>
              <w:jc w:val="center"/>
              <w:rPr>
                <w:rFonts w:ascii="Arial" w:hAnsi="Arial" w:cs="Arial"/>
                <w:sz w:val="20"/>
                <w:lang w:eastAsia="en-US"/>
              </w:rPr>
            </w:pPr>
            <w:r>
              <w:rPr>
                <w:rFonts w:ascii="Arial" w:hAnsi="Arial" w:cs="Arial"/>
                <w:b/>
                <w:sz w:val="16"/>
                <w:lang w:eastAsia="en-US"/>
              </w:rPr>
              <w:t>2024</w:t>
            </w:r>
          </w:p>
        </w:tc>
      </w:tr>
      <w:tr w:rsidR="00066035" w:rsidRPr="00ED5EDB" w14:paraId="096003F7" w14:textId="77777777" w:rsidTr="00066035">
        <w:trPr>
          <w:trHeight w:val="340"/>
        </w:trPr>
        <w:tc>
          <w:tcPr>
            <w:tcW w:w="3236" w:type="pct"/>
            <w:tcBorders>
              <w:top w:val="single" w:sz="8" w:space="0" w:color="D3D3D3"/>
              <w:left w:val="single" w:sz="4" w:space="0" w:color="D3D3D3"/>
              <w:bottom w:val="single" w:sz="8" w:space="0" w:color="D3D3D3"/>
              <w:right w:val="single" w:sz="8" w:space="0" w:color="D3D3D3"/>
            </w:tcBorders>
            <w:shd w:val="clear" w:color="auto" w:fill="F2F2F2"/>
          </w:tcPr>
          <w:p w14:paraId="3AE471DE" w14:textId="77777777" w:rsidR="00066035" w:rsidRPr="00ED5EDB" w:rsidRDefault="00066035" w:rsidP="00066035">
            <w:pPr>
              <w:spacing w:line="260" w:lineRule="exact"/>
              <w:ind w:left="37"/>
              <w:rPr>
                <w:rFonts w:ascii="Arial" w:hAnsi="Arial" w:cs="Arial"/>
                <w:sz w:val="20"/>
                <w:lang w:eastAsia="en-US"/>
              </w:rPr>
            </w:pPr>
            <w:r w:rsidRPr="00ED5EDB">
              <w:rPr>
                <w:rFonts w:ascii="Arial" w:hAnsi="Arial" w:cs="Arial"/>
                <w:sz w:val="16"/>
                <w:lang w:eastAsia="en-US"/>
              </w:rPr>
              <w:t>Število kaznivih dejanj</w:t>
            </w:r>
          </w:p>
        </w:tc>
        <w:tc>
          <w:tcPr>
            <w:tcW w:w="353" w:type="pct"/>
            <w:tcBorders>
              <w:top w:val="single" w:sz="8" w:space="0" w:color="D3D3D3"/>
              <w:left w:val="single" w:sz="8" w:space="0" w:color="D3D3D3"/>
              <w:bottom w:val="single" w:sz="8" w:space="0" w:color="D3D3D3"/>
              <w:right w:val="single" w:sz="8" w:space="0" w:color="D3D3D3"/>
            </w:tcBorders>
            <w:shd w:val="clear" w:color="auto" w:fill="F2F2F2"/>
          </w:tcPr>
          <w:p w14:paraId="68F124E4" w14:textId="77777777" w:rsidR="00066035" w:rsidRPr="00ED5EDB" w:rsidRDefault="00066035" w:rsidP="00066035">
            <w:pPr>
              <w:spacing w:line="260" w:lineRule="exact"/>
              <w:ind w:left="45"/>
              <w:jc w:val="center"/>
              <w:rPr>
                <w:rFonts w:ascii="Arial" w:hAnsi="Arial" w:cs="Arial"/>
                <w:sz w:val="16"/>
                <w:szCs w:val="16"/>
                <w:lang w:eastAsia="en-US"/>
              </w:rPr>
            </w:pPr>
            <w:r w:rsidRPr="00ED5EDB">
              <w:rPr>
                <w:rFonts w:ascii="Arial" w:hAnsi="Arial" w:cs="Arial"/>
                <w:sz w:val="16"/>
                <w:szCs w:val="16"/>
                <w:lang w:eastAsia="en-US"/>
              </w:rPr>
              <w:t>469</w:t>
            </w:r>
          </w:p>
        </w:tc>
        <w:tc>
          <w:tcPr>
            <w:tcW w:w="353" w:type="pct"/>
            <w:tcBorders>
              <w:top w:val="single" w:sz="8" w:space="0" w:color="D3D3D3"/>
              <w:left w:val="single" w:sz="8" w:space="0" w:color="D3D3D3"/>
              <w:bottom w:val="single" w:sz="8" w:space="0" w:color="D3D3D3"/>
              <w:right w:val="single" w:sz="8" w:space="0" w:color="D3D3D3"/>
            </w:tcBorders>
            <w:shd w:val="clear" w:color="auto" w:fill="F2F2F2"/>
          </w:tcPr>
          <w:p w14:paraId="06213777" w14:textId="77777777" w:rsidR="00066035" w:rsidRPr="00ED5EDB" w:rsidRDefault="00066035" w:rsidP="00066035">
            <w:pPr>
              <w:spacing w:line="260" w:lineRule="exact"/>
              <w:ind w:left="45"/>
              <w:jc w:val="center"/>
              <w:rPr>
                <w:rFonts w:ascii="Arial" w:hAnsi="Arial" w:cs="Arial"/>
                <w:sz w:val="16"/>
                <w:szCs w:val="16"/>
                <w:lang w:eastAsia="en-US"/>
              </w:rPr>
            </w:pPr>
            <w:r w:rsidRPr="00ED5EDB">
              <w:rPr>
                <w:rFonts w:ascii="Arial" w:hAnsi="Arial" w:cs="Arial"/>
                <w:sz w:val="16"/>
                <w:szCs w:val="16"/>
                <w:lang w:eastAsia="en-US"/>
              </w:rPr>
              <w:t>380</w:t>
            </w:r>
          </w:p>
        </w:tc>
        <w:tc>
          <w:tcPr>
            <w:tcW w:w="353" w:type="pct"/>
            <w:tcBorders>
              <w:top w:val="single" w:sz="8" w:space="0" w:color="D3D3D3"/>
              <w:left w:val="single" w:sz="8" w:space="0" w:color="D3D3D3"/>
              <w:bottom w:val="single" w:sz="8" w:space="0" w:color="D3D3D3"/>
              <w:right w:val="single" w:sz="8" w:space="0" w:color="D3D3D3"/>
            </w:tcBorders>
            <w:shd w:val="clear" w:color="auto" w:fill="F2F2F2"/>
          </w:tcPr>
          <w:p w14:paraId="435994A4" w14:textId="77777777" w:rsidR="00066035" w:rsidRPr="00ED5EDB" w:rsidRDefault="00066035" w:rsidP="00066035">
            <w:pPr>
              <w:spacing w:line="260" w:lineRule="exact"/>
              <w:jc w:val="center"/>
              <w:rPr>
                <w:rFonts w:ascii="Arial" w:hAnsi="Arial" w:cs="Arial"/>
                <w:sz w:val="16"/>
                <w:szCs w:val="16"/>
                <w:lang w:eastAsia="en-US"/>
              </w:rPr>
            </w:pPr>
            <w:r w:rsidRPr="00ED5EDB">
              <w:rPr>
                <w:rFonts w:ascii="Arial" w:hAnsi="Arial" w:cs="Arial"/>
                <w:sz w:val="16"/>
                <w:szCs w:val="16"/>
                <w:lang w:eastAsia="en-US"/>
              </w:rPr>
              <w:t>413</w:t>
            </w:r>
          </w:p>
        </w:tc>
        <w:tc>
          <w:tcPr>
            <w:tcW w:w="353" w:type="pct"/>
            <w:tcBorders>
              <w:top w:val="single" w:sz="8" w:space="0" w:color="D3D3D3"/>
              <w:left w:val="single" w:sz="8" w:space="0" w:color="D3D3D3"/>
              <w:bottom w:val="single" w:sz="8" w:space="0" w:color="D3D3D3"/>
              <w:right w:val="single" w:sz="8" w:space="0" w:color="D3D3D3"/>
            </w:tcBorders>
            <w:shd w:val="clear" w:color="auto" w:fill="F2F2F2"/>
          </w:tcPr>
          <w:p w14:paraId="5EA82B32" w14:textId="77777777" w:rsidR="00066035" w:rsidRPr="00ED5EDB" w:rsidRDefault="00066035" w:rsidP="00066035">
            <w:pPr>
              <w:spacing w:line="260" w:lineRule="exact"/>
              <w:ind w:left="45"/>
              <w:jc w:val="center"/>
              <w:rPr>
                <w:rFonts w:ascii="Arial" w:hAnsi="Arial" w:cs="Arial"/>
                <w:sz w:val="16"/>
                <w:szCs w:val="16"/>
                <w:lang w:eastAsia="en-US"/>
              </w:rPr>
            </w:pPr>
            <w:r>
              <w:rPr>
                <w:rFonts w:ascii="Arial" w:hAnsi="Arial" w:cs="Arial"/>
                <w:sz w:val="16"/>
                <w:szCs w:val="16"/>
                <w:lang w:eastAsia="en-US"/>
              </w:rPr>
              <w:t>312</w:t>
            </w:r>
          </w:p>
        </w:tc>
        <w:tc>
          <w:tcPr>
            <w:tcW w:w="353" w:type="pct"/>
            <w:tcBorders>
              <w:top w:val="single" w:sz="8" w:space="0" w:color="D3D3D3"/>
              <w:left w:val="single" w:sz="8" w:space="0" w:color="D3D3D3"/>
              <w:bottom w:val="single" w:sz="8" w:space="0" w:color="D3D3D3"/>
              <w:right w:val="single" w:sz="8" w:space="0" w:color="D3D3D3"/>
            </w:tcBorders>
            <w:shd w:val="clear" w:color="auto" w:fill="F2F2F2"/>
          </w:tcPr>
          <w:p w14:paraId="748E1246" w14:textId="77777777" w:rsidR="00066035" w:rsidRPr="00ED5EDB" w:rsidRDefault="00066035" w:rsidP="00066035">
            <w:pPr>
              <w:spacing w:line="260" w:lineRule="exact"/>
              <w:ind w:left="45"/>
              <w:jc w:val="center"/>
              <w:rPr>
                <w:rFonts w:ascii="Arial" w:hAnsi="Arial" w:cs="Arial"/>
                <w:sz w:val="16"/>
                <w:szCs w:val="16"/>
                <w:lang w:eastAsia="en-US"/>
              </w:rPr>
            </w:pPr>
            <w:r>
              <w:rPr>
                <w:rFonts w:ascii="Arial" w:hAnsi="Arial" w:cs="Arial"/>
                <w:sz w:val="16"/>
                <w:szCs w:val="16"/>
                <w:lang w:eastAsia="en-US"/>
              </w:rPr>
              <w:t>429</w:t>
            </w:r>
          </w:p>
        </w:tc>
      </w:tr>
      <w:tr w:rsidR="00066035" w:rsidRPr="00ED5EDB" w14:paraId="1C5532C6" w14:textId="77777777" w:rsidTr="00066035">
        <w:trPr>
          <w:trHeight w:val="340"/>
        </w:trPr>
        <w:tc>
          <w:tcPr>
            <w:tcW w:w="3236" w:type="pct"/>
            <w:tcBorders>
              <w:top w:val="single" w:sz="8" w:space="0" w:color="D3D3D3"/>
              <w:left w:val="single" w:sz="4" w:space="0" w:color="D3D3D3"/>
              <w:bottom w:val="single" w:sz="8" w:space="0" w:color="D3D3D3"/>
              <w:right w:val="single" w:sz="8" w:space="0" w:color="D3D3D3"/>
            </w:tcBorders>
            <w:shd w:val="clear" w:color="auto" w:fill="FFFFFF"/>
          </w:tcPr>
          <w:p w14:paraId="4384CA03" w14:textId="77777777" w:rsidR="00066035" w:rsidRPr="00ED5EDB" w:rsidRDefault="00066035" w:rsidP="00066035">
            <w:pPr>
              <w:spacing w:line="260" w:lineRule="exact"/>
              <w:ind w:left="37"/>
              <w:rPr>
                <w:rFonts w:ascii="Arial" w:hAnsi="Arial" w:cs="Arial"/>
                <w:sz w:val="20"/>
                <w:lang w:eastAsia="en-US"/>
              </w:rPr>
            </w:pPr>
            <w:r w:rsidRPr="00ED5EDB">
              <w:rPr>
                <w:rFonts w:ascii="Arial" w:hAnsi="Arial" w:cs="Arial"/>
                <w:sz w:val="16"/>
                <w:lang w:eastAsia="en-US"/>
              </w:rPr>
              <w:t>Število preiskanih kaznivih dejanj</w:t>
            </w:r>
          </w:p>
        </w:tc>
        <w:tc>
          <w:tcPr>
            <w:tcW w:w="353" w:type="pct"/>
            <w:tcBorders>
              <w:top w:val="single" w:sz="8" w:space="0" w:color="D3D3D3"/>
              <w:left w:val="single" w:sz="8" w:space="0" w:color="D3D3D3"/>
              <w:bottom w:val="single" w:sz="8" w:space="0" w:color="D3D3D3"/>
              <w:right w:val="single" w:sz="8" w:space="0" w:color="D3D3D3"/>
            </w:tcBorders>
            <w:shd w:val="clear" w:color="auto" w:fill="FFFFFF"/>
          </w:tcPr>
          <w:p w14:paraId="5846A02B" w14:textId="77777777" w:rsidR="00066035" w:rsidRPr="00ED5EDB" w:rsidRDefault="00066035" w:rsidP="00066035">
            <w:pPr>
              <w:spacing w:line="260" w:lineRule="exact"/>
              <w:ind w:left="45"/>
              <w:jc w:val="center"/>
              <w:rPr>
                <w:rFonts w:ascii="Arial" w:hAnsi="Arial" w:cs="Arial"/>
                <w:sz w:val="16"/>
                <w:szCs w:val="16"/>
                <w:lang w:eastAsia="en-US"/>
              </w:rPr>
            </w:pPr>
            <w:r w:rsidRPr="00ED5EDB">
              <w:rPr>
                <w:rFonts w:ascii="Arial" w:hAnsi="Arial" w:cs="Arial"/>
                <w:sz w:val="16"/>
                <w:szCs w:val="16"/>
                <w:lang w:eastAsia="en-US"/>
              </w:rPr>
              <w:t>276</w:t>
            </w:r>
          </w:p>
        </w:tc>
        <w:tc>
          <w:tcPr>
            <w:tcW w:w="353" w:type="pct"/>
            <w:tcBorders>
              <w:top w:val="single" w:sz="8" w:space="0" w:color="D3D3D3"/>
              <w:left w:val="single" w:sz="8" w:space="0" w:color="D3D3D3"/>
              <w:bottom w:val="single" w:sz="8" w:space="0" w:color="D3D3D3"/>
              <w:right w:val="single" w:sz="8" w:space="0" w:color="D3D3D3"/>
            </w:tcBorders>
            <w:shd w:val="clear" w:color="auto" w:fill="FFFFFF"/>
          </w:tcPr>
          <w:p w14:paraId="287B6B9D" w14:textId="77777777" w:rsidR="00066035" w:rsidRPr="00ED5EDB" w:rsidRDefault="00066035" w:rsidP="00066035">
            <w:pPr>
              <w:spacing w:line="260" w:lineRule="exact"/>
              <w:ind w:left="45"/>
              <w:jc w:val="center"/>
              <w:rPr>
                <w:rFonts w:ascii="Arial" w:hAnsi="Arial" w:cs="Arial"/>
                <w:sz w:val="16"/>
                <w:szCs w:val="16"/>
                <w:lang w:eastAsia="en-US"/>
              </w:rPr>
            </w:pPr>
            <w:r w:rsidRPr="00ED5EDB">
              <w:rPr>
                <w:rFonts w:ascii="Arial" w:hAnsi="Arial" w:cs="Arial"/>
                <w:sz w:val="16"/>
                <w:szCs w:val="16"/>
                <w:lang w:eastAsia="en-US"/>
              </w:rPr>
              <w:t>222</w:t>
            </w:r>
          </w:p>
        </w:tc>
        <w:tc>
          <w:tcPr>
            <w:tcW w:w="353" w:type="pct"/>
            <w:tcBorders>
              <w:top w:val="single" w:sz="8" w:space="0" w:color="D3D3D3"/>
              <w:left w:val="single" w:sz="8" w:space="0" w:color="D3D3D3"/>
              <w:bottom w:val="single" w:sz="8" w:space="0" w:color="D3D3D3"/>
              <w:right w:val="single" w:sz="8" w:space="0" w:color="D3D3D3"/>
            </w:tcBorders>
            <w:shd w:val="clear" w:color="auto" w:fill="FFFFFF"/>
          </w:tcPr>
          <w:p w14:paraId="21DC1F48" w14:textId="77777777" w:rsidR="00066035" w:rsidRPr="00ED5EDB" w:rsidRDefault="00066035" w:rsidP="00066035">
            <w:pPr>
              <w:spacing w:line="260" w:lineRule="exact"/>
              <w:jc w:val="center"/>
              <w:rPr>
                <w:rFonts w:ascii="Arial" w:hAnsi="Arial" w:cs="Arial"/>
                <w:sz w:val="16"/>
                <w:szCs w:val="16"/>
                <w:lang w:eastAsia="en-US"/>
              </w:rPr>
            </w:pPr>
            <w:r w:rsidRPr="00ED5EDB">
              <w:rPr>
                <w:rFonts w:ascii="Arial" w:hAnsi="Arial" w:cs="Arial"/>
                <w:sz w:val="16"/>
                <w:szCs w:val="16"/>
                <w:lang w:eastAsia="en-US"/>
              </w:rPr>
              <w:t>221</w:t>
            </w:r>
          </w:p>
        </w:tc>
        <w:tc>
          <w:tcPr>
            <w:tcW w:w="353" w:type="pct"/>
            <w:tcBorders>
              <w:top w:val="single" w:sz="8" w:space="0" w:color="D3D3D3"/>
              <w:left w:val="single" w:sz="8" w:space="0" w:color="D3D3D3"/>
              <w:bottom w:val="single" w:sz="8" w:space="0" w:color="D3D3D3"/>
              <w:right w:val="single" w:sz="8" w:space="0" w:color="D3D3D3"/>
            </w:tcBorders>
            <w:shd w:val="clear" w:color="auto" w:fill="FFFFFF"/>
          </w:tcPr>
          <w:p w14:paraId="14A8DE4E" w14:textId="77777777" w:rsidR="00066035" w:rsidRPr="00ED5EDB" w:rsidRDefault="00066035" w:rsidP="00066035">
            <w:pPr>
              <w:spacing w:line="260" w:lineRule="exact"/>
              <w:ind w:left="45"/>
              <w:jc w:val="center"/>
              <w:rPr>
                <w:rFonts w:ascii="Arial" w:hAnsi="Arial" w:cs="Arial"/>
                <w:sz w:val="16"/>
                <w:szCs w:val="16"/>
                <w:lang w:eastAsia="en-US"/>
              </w:rPr>
            </w:pPr>
            <w:r w:rsidRPr="00ED5EDB">
              <w:rPr>
                <w:rFonts w:ascii="Arial" w:hAnsi="Arial" w:cs="Arial"/>
                <w:sz w:val="16"/>
                <w:szCs w:val="16"/>
                <w:lang w:eastAsia="en-US"/>
              </w:rPr>
              <w:t>144</w:t>
            </w:r>
          </w:p>
        </w:tc>
        <w:tc>
          <w:tcPr>
            <w:tcW w:w="353" w:type="pct"/>
            <w:tcBorders>
              <w:top w:val="single" w:sz="8" w:space="0" w:color="D3D3D3"/>
              <w:left w:val="single" w:sz="8" w:space="0" w:color="D3D3D3"/>
              <w:bottom w:val="single" w:sz="8" w:space="0" w:color="D3D3D3"/>
              <w:right w:val="single" w:sz="8" w:space="0" w:color="D3D3D3"/>
            </w:tcBorders>
            <w:shd w:val="clear" w:color="auto" w:fill="FFFFFF"/>
          </w:tcPr>
          <w:p w14:paraId="2D652550" w14:textId="77777777" w:rsidR="00066035" w:rsidRPr="00ED5EDB" w:rsidRDefault="00066035" w:rsidP="00066035">
            <w:pPr>
              <w:spacing w:line="260" w:lineRule="exact"/>
              <w:ind w:left="45"/>
              <w:jc w:val="center"/>
              <w:rPr>
                <w:rFonts w:ascii="Arial" w:hAnsi="Arial" w:cs="Arial"/>
                <w:sz w:val="16"/>
                <w:szCs w:val="16"/>
                <w:lang w:eastAsia="en-US"/>
              </w:rPr>
            </w:pPr>
            <w:r>
              <w:rPr>
                <w:rFonts w:ascii="Arial" w:hAnsi="Arial" w:cs="Arial"/>
                <w:sz w:val="16"/>
                <w:szCs w:val="16"/>
                <w:lang w:eastAsia="en-US"/>
              </w:rPr>
              <w:t>231</w:t>
            </w:r>
          </w:p>
        </w:tc>
      </w:tr>
      <w:tr w:rsidR="00066035" w:rsidRPr="00ED5EDB" w14:paraId="2FA149EF" w14:textId="77777777" w:rsidTr="00066035">
        <w:trPr>
          <w:trHeight w:val="340"/>
        </w:trPr>
        <w:tc>
          <w:tcPr>
            <w:tcW w:w="3236" w:type="pct"/>
            <w:tcBorders>
              <w:top w:val="single" w:sz="8" w:space="0" w:color="D3D3D3"/>
              <w:left w:val="single" w:sz="4" w:space="0" w:color="D3D3D3"/>
              <w:bottom w:val="single" w:sz="8" w:space="0" w:color="D3D3D3"/>
              <w:right w:val="single" w:sz="8" w:space="0" w:color="D3D3D3"/>
            </w:tcBorders>
            <w:shd w:val="clear" w:color="auto" w:fill="F2F2F2"/>
          </w:tcPr>
          <w:p w14:paraId="0B899F10" w14:textId="77777777" w:rsidR="00066035" w:rsidRPr="00ED5EDB" w:rsidRDefault="00066035" w:rsidP="00066035">
            <w:pPr>
              <w:spacing w:line="260" w:lineRule="exact"/>
              <w:ind w:left="37"/>
              <w:rPr>
                <w:rFonts w:ascii="Arial" w:hAnsi="Arial" w:cs="Arial"/>
                <w:sz w:val="20"/>
                <w:lang w:eastAsia="en-US"/>
              </w:rPr>
            </w:pPr>
            <w:r w:rsidRPr="00ED5EDB">
              <w:rPr>
                <w:rFonts w:ascii="Arial" w:hAnsi="Arial" w:cs="Arial"/>
                <w:sz w:val="16"/>
                <w:lang w:eastAsia="en-US"/>
              </w:rPr>
              <w:t>Delež preiskanih kaznivih dejanj (v %)</w:t>
            </w:r>
          </w:p>
        </w:tc>
        <w:tc>
          <w:tcPr>
            <w:tcW w:w="353" w:type="pct"/>
            <w:tcBorders>
              <w:top w:val="single" w:sz="8" w:space="0" w:color="D3D3D3"/>
              <w:left w:val="single" w:sz="8" w:space="0" w:color="D3D3D3"/>
              <w:bottom w:val="single" w:sz="8" w:space="0" w:color="D3D3D3"/>
              <w:right w:val="single" w:sz="8" w:space="0" w:color="D3D3D3"/>
            </w:tcBorders>
            <w:shd w:val="clear" w:color="auto" w:fill="F2F2F2"/>
          </w:tcPr>
          <w:p w14:paraId="39A7E714" w14:textId="77777777" w:rsidR="00066035" w:rsidRPr="00ED5EDB" w:rsidRDefault="00066035" w:rsidP="00066035">
            <w:pPr>
              <w:spacing w:line="260" w:lineRule="exact"/>
              <w:jc w:val="center"/>
              <w:rPr>
                <w:rFonts w:ascii="Arial" w:hAnsi="Arial" w:cs="Arial"/>
                <w:sz w:val="16"/>
                <w:szCs w:val="16"/>
                <w:lang w:eastAsia="en-US"/>
              </w:rPr>
            </w:pPr>
            <w:r w:rsidRPr="00ED5EDB">
              <w:rPr>
                <w:rFonts w:ascii="Arial" w:hAnsi="Arial" w:cs="Arial"/>
                <w:sz w:val="16"/>
                <w:szCs w:val="16"/>
                <w:lang w:eastAsia="en-US"/>
              </w:rPr>
              <w:t>58,8</w:t>
            </w:r>
          </w:p>
        </w:tc>
        <w:tc>
          <w:tcPr>
            <w:tcW w:w="353" w:type="pct"/>
            <w:tcBorders>
              <w:top w:val="single" w:sz="8" w:space="0" w:color="D3D3D3"/>
              <w:left w:val="single" w:sz="8" w:space="0" w:color="D3D3D3"/>
              <w:bottom w:val="single" w:sz="8" w:space="0" w:color="D3D3D3"/>
              <w:right w:val="single" w:sz="8" w:space="0" w:color="D3D3D3"/>
            </w:tcBorders>
            <w:shd w:val="clear" w:color="auto" w:fill="F2F2F2"/>
          </w:tcPr>
          <w:p w14:paraId="7958C1EE" w14:textId="77777777" w:rsidR="00066035" w:rsidRPr="00ED5EDB" w:rsidRDefault="00066035" w:rsidP="00066035">
            <w:pPr>
              <w:spacing w:line="260" w:lineRule="exact"/>
              <w:jc w:val="center"/>
              <w:rPr>
                <w:rFonts w:ascii="Arial" w:hAnsi="Arial" w:cs="Arial"/>
                <w:sz w:val="16"/>
                <w:szCs w:val="16"/>
                <w:lang w:eastAsia="en-US"/>
              </w:rPr>
            </w:pPr>
            <w:r w:rsidRPr="00ED5EDB">
              <w:rPr>
                <w:rFonts w:ascii="Arial" w:hAnsi="Arial" w:cs="Arial"/>
                <w:sz w:val="16"/>
                <w:szCs w:val="16"/>
                <w:lang w:eastAsia="en-US"/>
              </w:rPr>
              <w:t>58,4</w:t>
            </w:r>
          </w:p>
        </w:tc>
        <w:tc>
          <w:tcPr>
            <w:tcW w:w="353" w:type="pct"/>
            <w:tcBorders>
              <w:top w:val="single" w:sz="8" w:space="0" w:color="D3D3D3"/>
              <w:left w:val="single" w:sz="8" w:space="0" w:color="D3D3D3"/>
              <w:bottom w:val="single" w:sz="8" w:space="0" w:color="D3D3D3"/>
              <w:right w:val="single" w:sz="8" w:space="0" w:color="D3D3D3"/>
            </w:tcBorders>
            <w:shd w:val="clear" w:color="auto" w:fill="F2F2F2"/>
          </w:tcPr>
          <w:p w14:paraId="5D14B53B" w14:textId="77777777" w:rsidR="00066035" w:rsidRPr="00ED5EDB" w:rsidRDefault="00066035" w:rsidP="00066035">
            <w:pPr>
              <w:spacing w:line="260" w:lineRule="exact"/>
              <w:jc w:val="center"/>
              <w:rPr>
                <w:rFonts w:ascii="Arial" w:hAnsi="Arial" w:cs="Arial"/>
                <w:sz w:val="16"/>
                <w:szCs w:val="16"/>
                <w:lang w:eastAsia="en-US"/>
              </w:rPr>
            </w:pPr>
            <w:r w:rsidRPr="00ED5EDB">
              <w:rPr>
                <w:rFonts w:ascii="Arial" w:hAnsi="Arial" w:cs="Arial"/>
                <w:sz w:val="16"/>
                <w:szCs w:val="16"/>
                <w:lang w:eastAsia="en-US"/>
              </w:rPr>
              <w:t>53,5</w:t>
            </w:r>
          </w:p>
        </w:tc>
        <w:tc>
          <w:tcPr>
            <w:tcW w:w="353" w:type="pct"/>
            <w:tcBorders>
              <w:top w:val="single" w:sz="8" w:space="0" w:color="D3D3D3"/>
              <w:left w:val="single" w:sz="8" w:space="0" w:color="D3D3D3"/>
              <w:bottom w:val="single" w:sz="8" w:space="0" w:color="D3D3D3"/>
              <w:right w:val="single" w:sz="8" w:space="0" w:color="D3D3D3"/>
            </w:tcBorders>
            <w:shd w:val="clear" w:color="auto" w:fill="F2F2F2"/>
          </w:tcPr>
          <w:p w14:paraId="7E797651" w14:textId="77777777" w:rsidR="00066035" w:rsidRPr="00ED5EDB" w:rsidRDefault="00066035" w:rsidP="00066035">
            <w:pPr>
              <w:spacing w:line="260" w:lineRule="exact"/>
              <w:jc w:val="center"/>
              <w:rPr>
                <w:rFonts w:ascii="Arial" w:hAnsi="Arial" w:cs="Arial"/>
                <w:sz w:val="16"/>
                <w:szCs w:val="16"/>
                <w:lang w:eastAsia="en-US"/>
              </w:rPr>
            </w:pPr>
            <w:r w:rsidRPr="00ED5EDB">
              <w:rPr>
                <w:rFonts w:ascii="Arial" w:hAnsi="Arial" w:cs="Arial"/>
                <w:sz w:val="16"/>
                <w:szCs w:val="16"/>
                <w:lang w:eastAsia="en-US"/>
              </w:rPr>
              <w:t>46,0</w:t>
            </w:r>
          </w:p>
        </w:tc>
        <w:tc>
          <w:tcPr>
            <w:tcW w:w="353" w:type="pct"/>
            <w:tcBorders>
              <w:top w:val="single" w:sz="8" w:space="0" w:color="D3D3D3"/>
              <w:left w:val="single" w:sz="8" w:space="0" w:color="D3D3D3"/>
              <w:bottom w:val="single" w:sz="8" w:space="0" w:color="D3D3D3"/>
              <w:right w:val="single" w:sz="8" w:space="0" w:color="D3D3D3"/>
            </w:tcBorders>
            <w:shd w:val="clear" w:color="auto" w:fill="F2F2F2"/>
          </w:tcPr>
          <w:p w14:paraId="14BCF21F" w14:textId="77777777" w:rsidR="00066035" w:rsidRPr="00ED5EDB" w:rsidRDefault="00066035" w:rsidP="00066035">
            <w:pPr>
              <w:spacing w:line="260" w:lineRule="exact"/>
              <w:jc w:val="center"/>
              <w:rPr>
                <w:rFonts w:ascii="Arial" w:hAnsi="Arial" w:cs="Arial"/>
                <w:sz w:val="16"/>
                <w:szCs w:val="16"/>
                <w:lang w:eastAsia="en-US"/>
              </w:rPr>
            </w:pPr>
            <w:r>
              <w:rPr>
                <w:rFonts w:ascii="Arial" w:hAnsi="Arial" w:cs="Arial"/>
                <w:sz w:val="16"/>
                <w:szCs w:val="16"/>
                <w:lang w:eastAsia="en-US"/>
              </w:rPr>
              <w:t>53,8</w:t>
            </w:r>
          </w:p>
        </w:tc>
      </w:tr>
      <w:tr w:rsidR="00066035" w:rsidRPr="00ED5EDB" w14:paraId="4F23D287" w14:textId="77777777" w:rsidTr="00066035">
        <w:trPr>
          <w:trHeight w:val="340"/>
        </w:trPr>
        <w:tc>
          <w:tcPr>
            <w:tcW w:w="3236" w:type="pct"/>
            <w:tcBorders>
              <w:top w:val="single" w:sz="8" w:space="0" w:color="D3D3D3"/>
              <w:left w:val="single" w:sz="4" w:space="0" w:color="D3D3D3"/>
              <w:bottom w:val="single" w:sz="8" w:space="0" w:color="D3D3D3"/>
              <w:right w:val="single" w:sz="8" w:space="0" w:color="D3D3D3"/>
            </w:tcBorders>
            <w:shd w:val="clear" w:color="auto" w:fill="FFFFFF"/>
          </w:tcPr>
          <w:p w14:paraId="599E11EA" w14:textId="77777777" w:rsidR="00066035" w:rsidRPr="00ED5EDB" w:rsidRDefault="00066035" w:rsidP="00066035">
            <w:pPr>
              <w:spacing w:line="260" w:lineRule="exact"/>
              <w:ind w:left="37"/>
              <w:rPr>
                <w:rFonts w:ascii="Arial" w:hAnsi="Arial" w:cs="Arial"/>
                <w:sz w:val="20"/>
                <w:lang w:eastAsia="en-US"/>
              </w:rPr>
            </w:pPr>
            <w:r w:rsidRPr="00ED5EDB">
              <w:rPr>
                <w:rFonts w:ascii="Arial" w:hAnsi="Arial" w:cs="Arial"/>
                <w:sz w:val="16"/>
                <w:lang w:eastAsia="en-US"/>
              </w:rPr>
              <w:t>Število kaznivih dejanj, ki jih je odkrila policija</w:t>
            </w:r>
          </w:p>
        </w:tc>
        <w:tc>
          <w:tcPr>
            <w:tcW w:w="353" w:type="pct"/>
            <w:tcBorders>
              <w:top w:val="single" w:sz="8" w:space="0" w:color="D3D3D3"/>
              <w:left w:val="single" w:sz="8" w:space="0" w:color="D3D3D3"/>
              <w:bottom w:val="single" w:sz="8" w:space="0" w:color="D3D3D3"/>
              <w:right w:val="single" w:sz="8" w:space="0" w:color="D3D3D3"/>
            </w:tcBorders>
            <w:shd w:val="clear" w:color="auto" w:fill="FFFFFF"/>
          </w:tcPr>
          <w:p w14:paraId="202231C6" w14:textId="77777777" w:rsidR="00066035" w:rsidRPr="00ED5EDB" w:rsidRDefault="00066035" w:rsidP="00066035">
            <w:pPr>
              <w:spacing w:line="260" w:lineRule="exact"/>
              <w:ind w:left="132"/>
              <w:jc w:val="center"/>
              <w:rPr>
                <w:rFonts w:ascii="Arial" w:hAnsi="Arial" w:cs="Arial"/>
                <w:sz w:val="16"/>
                <w:szCs w:val="16"/>
                <w:lang w:eastAsia="en-US"/>
              </w:rPr>
            </w:pPr>
            <w:r w:rsidRPr="00ED5EDB">
              <w:rPr>
                <w:rFonts w:ascii="Arial" w:hAnsi="Arial" w:cs="Arial"/>
                <w:sz w:val="16"/>
                <w:szCs w:val="16"/>
                <w:lang w:eastAsia="en-US"/>
              </w:rPr>
              <w:t>81</w:t>
            </w:r>
          </w:p>
        </w:tc>
        <w:tc>
          <w:tcPr>
            <w:tcW w:w="353" w:type="pct"/>
            <w:tcBorders>
              <w:top w:val="single" w:sz="8" w:space="0" w:color="D3D3D3"/>
              <w:left w:val="single" w:sz="8" w:space="0" w:color="D3D3D3"/>
              <w:bottom w:val="single" w:sz="8" w:space="0" w:color="D3D3D3"/>
              <w:right w:val="single" w:sz="8" w:space="0" w:color="D3D3D3"/>
            </w:tcBorders>
            <w:shd w:val="clear" w:color="auto" w:fill="FFFFFF"/>
          </w:tcPr>
          <w:p w14:paraId="5ADC44C1" w14:textId="77777777" w:rsidR="00066035" w:rsidRPr="00ED5EDB" w:rsidRDefault="00066035" w:rsidP="00066035">
            <w:pPr>
              <w:spacing w:line="260" w:lineRule="exact"/>
              <w:ind w:left="132"/>
              <w:jc w:val="center"/>
              <w:rPr>
                <w:rFonts w:ascii="Arial" w:hAnsi="Arial" w:cs="Arial"/>
                <w:sz w:val="16"/>
                <w:szCs w:val="16"/>
                <w:lang w:eastAsia="en-US"/>
              </w:rPr>
            </w:pPr>
            <w:r w:rsidRPr="00ED5EDB">
              <w:rPr>
                <w:rFonts w:ascii="Arial" w:hAnsi="Arial" w:cs="Arial"/>
                <w:sz w:val="16"/>
                <w:szCs w:val="16"/>
                <w:lang w:eastAsia="en-US"/>
              </w:rPr>
              <w:t>67</w:t>
            </w:r>
          </w:p>
        </w:tc>
        <w:tc>
          <w:tcPr>
            <w:tcW w:w="353" w:type="pct"/>
            <w:tcBorders>
              <w:top w:val="single" w:sz="8" w:space="0" w:color="D3D3D3"/>
              <w:left w:val="single" w:sz="8" w:space="0" w:color="D3D3D3"/>
              <w:bottom w:val="single" w:sz="8" w:space="0" w:color="D3D3D3"/>
              <w:right w:val="single" w:sz="8" w:space="0" w:color="D3D3D3"/>
            </w:tcBorders>
            <w:shd w:val="clear" w:color="auto" w:fill="FFFFFF"/>
          </w:tcPr>
          <w:p w14:paraId="4F46996C" w14:textId="77777777" w:rsidR="00066035" w:rsidRPr="00ED5EDB" w:rsidRDefault="00066035" w:rsidP="00066035">
            <w:pPr>
              <w:spacing w:line="260" w:lineRule="exact"/>
              <w:jc w:val="center"/>
              <w:rPr>
                <w:rFonts w:ascii="Arial" w:hAnsi="Arial" w:cs="Arial"/>
                <w:sz w:val="16"/>
                <w:szCs w:val="16"/>
                <w:lang w:eastAsia="en-US"/>
              </w:rPr>
            </w:pPr>
            <w:r w:rsidRPr="00ED5EDB">
              <w:rPr>
                <w:rFonts w:ascii="Arial" w:hAnsi="Arial" w:cs="Arial"/>
                <w:sz w:val="16"/>
                <w:szCs w:val="16"/>
                <w:lang w:eastAsia="en-US"/>
              </w:rPr>
              <w:t>85</w:t>
            </w:r>
          </w:p>
        </w:tc>
        <w:tc>
          <w:tcPr>
            <w:tcW w:w="353" w:type="pct"/>
            <w:tcBorders>
              <w:top w:val="single" w:sz="8" w:space="0" w:color="D3D3D3"/>
              <w:left w:val="single" w:sz="8" w:space="0" w:color="D3D3D3"/>
              <w:bottom w:val="single" w:sz="8" w:space="0" w:color="D3D3D3"/>
              <w:right w:val="single" w:sz="8" w:space="0" w:color="D3D3D3"/>
            </w:tcBorders>
            <w:shd w:val="clear" w:color="auto" w:fill="FFFFFF"/>
          </w:tcPr>
          <w:p w14:paraId="6278A0FE" w14:textId="77777777" w:rsidR="00066035" w:rsidRPr="00ED5EDB" w:rsidRDefault="00066035" w:rsidP="00066035">
            <w:pPr>
              <w:spacing w:line="260" w:lineRule="exact"/>
              <w:ind w:left="132"/>
              <w:jc w:val="center"/>
              <w:rPr>
                <w:rFonts w:ascii="Arial" w:hAnsi="Arial" w:cs="Arial"/>
                <w:sz w:val="16"/>
                <w:szCs w:val="16"/>
                <w:lang w:eastAsia="en-US"/>
              </w:rPr>
            </w:pPr>
            <w:r w:rsidRPr="00ED5EDB">
              <w:rPr>
                <w:rFonts w:ascii="Arial" w:hAnsi="Arial" w:cs="Arial"/>
                <w:sz w:val="16"/>
                <w:szCs w:val="16"/>
                <w:lang w:eastAsia="en-US"/>
              </w:rPr>
              <w:t>71</w:t>
            </w:r>
          </w:p>
        </w:tc>
        <w:tc>
          <w:tcPr>
            <w:tcW w:w="353" w:type="pct"/>
            <w:tcBorders>
              <w:top w:val="single" w:sz="8" w:space="0" w:color="D3D3D3"/>
              <w:left w:val="single" w:sz="8" w:space="0" w:color="D3D3D3"/>
              <w:bottom w:val="single" w:sz="8" w:space="0" w:color="D3D3D3"/>
              <w:right w:val="single" w:sz="8" w:space="0" w:color="D3D3D3"/>
            </w:tcBorders>
            <w:shd w:val="clear" w:color="auto" w:fill="FFFFFF"/>
          </w:tcPr>
          <w:p w14:paraId="48C52B88" w14:textId="77777777" w:rsidR="00066035" w:rsidRPr="00ED5EDB" w:rsidRDefault="00066035" w:rsidP="00066035">
            <w:pPr>
              <w:spacing w:line="260" w:lineRule="exact"/>
              <w:ind w:left="132"/>
              <w:jc w:val="center"/>
              <w:rPr>
                <w:rFonts w:ascii="Arial" w:hAnsi="Arial" w:cs="Arial"/>
                <w:sz w:val="16"/>
                <w:szCs w:val="16"/>
                <w:lang w:eastAsia="en-US"/>
              </w:rPr>
            </w:pPr>
            <w:r>
              <w:rPr>
                <w:rFonts w:ascii="Arial" w:hAnsi="Arial" w:cs="Arial"/>
                <w:sz w:val="16"/>
                <w:szCs w:val="16"/>
                <w:lang w:eastAsia="en-US"/>
              </w:rPr>
              <w:t>56</w:t>
            </w:r>
          </w:p>
        </w:tc>
      </w:tr>
      <w:tr w:rsidR="00066035" w:rsidRPr="00ED5EDB" w14:paraId="6B6BF27E" w14:textId="77777777" w:rsidTr="00066035">
        <w:trPr>
          <w:trHeight w:val="336"/>
        </w:trPr>
        <w:tc>
          <w:tcPr>
            <w:tcW w:w="3236" w:type="pct"/>
            <w:tcBorders>
              <w:top w:val="single" w:sz="8" w:space="0" w:color="D3D3D3"/>
              <w:left w:val="single" w:sz="4" w:space="0" w:color="D3D3D3"/>
              <w:bottom w:val="single" w:sz="4" w:space="0" w:color="D3D3D3"/>
              <w:right w:val="single" w:sz="8" w:space="0" w:color="D3D3D3"/>
            </w:tcBorders>
            <w:shd w:val="clear" w:color="auto" w:fill="F2F2F2"/>
          </w:tcPr>
          <w:p w14:paraId="2C5061E1" w14:textId="77777777" w:rsidR="00066035" w:rsidRPr="00ED5EDB" w:rsidRDefault="00066035" w:rsidP="00066035">
            <w:pPr>
              <w:spacing w:line="260" w:lineRule="exact"/>
              <w:ind w:left="37"/>
              <w:rPr>
                <w:rFonts w:ascii="Arial" w:hAnsi="Arial" w:cs="Arial"/>
                <w:sz w:val="20"/>
                <w:lang w:eastAsia="en-US"/>
              </w:rPr>
            </w:pPr>
            <w:r w:rsidRPr="00ED5EDB">
              <w:rPr>
                <w:rFonts w:ascii="Arial" w:hAnsi="Arial" w:cs="Arial"/>
                <w:sz w:val="16"/>
                <w:lang w:eastAsia="en-US"/>
              </w:rPr>
              <w:t>Delež kaznivih dejanj, ki jih je odkrila policija (v %)</w:t>
            </w:r>
          </w:p>
        </w:tc>
        <w:tc>
          <w:tcPr>
            <w:tcW w:w="353" w:type="pct"/>
            <w:tcBorders>
              <w:top w:val="single" w:sz="8" w:space="0" w:color="D3D3D3"/>
              <w:left w:val="single" w:sz="8" w:space="0" w:color="D3D3D3"/>
              <w:bottom w:val="single" w:sz="4" w:space="0" w:color="D3D3D3"/>
              <w:right w:val="single" w:sz="8" w:space="0" w:color="D3D3D3"/>
            </w:tcBorders>
            <w:shd w:val="clear" w:color="auto" w:fill="F2F2F2"/>
          </w:tcPr>
          <w:p w14:paraId="22C7D09A" w14:textId="77777777" w:rsidR="00066035" w:rsidRPr="00ED5EDB" w:rsidRDefault="00066035" w:rsidP="00066035">
            <w:pPr>
              <w:spacing w:line="260" w:lineRule="exact"/>
              <w:jc w:val="center"/>
              <w:rPr>
                <w:rFonts w:ascii="Arial" w:hAnsi="Arial" w:cs="Arial"/>
                <w:sz w:val="16"/>
                <w:szCs w:val="16"/>
                <w:lang w:eastAsia="en-US"/>
              </w:rPr>
            </w:pPr>
            <w:r w:rsidRPr="00ED5EDB">
              <w:rPr>
                <w:rFonts w:ascii="Arial" w:hAnsi="Arial" w:cs="Arial"/>
                <w:sz w:val="16"/>
                <w:szCs w:val="16"/>
                <w:lang w:eastAsia="en-US"/>
              </w:rPr>
              <w:t>17,2</w:t>
            </w:r>
          </w:p>
        </w:tc>
        <w:tc>
          <w:tcPr>
            <w:tcW w:w="353" w:type="pct"/>
            <w:tcBorders>
              <w:top w:val="single" w:sz="8" w:space="0" w:color="D3D3D3"/>
              <w:left w:val="single" w:sz="8" w:space="0" w:color="D3D3D3"/>
              <w:bottom w:val="single" w:sz="4" w:space="0" w:color="D3D3D3"/>
              <w:right w:val="single" w:sz="8" w:space="0" w:color="D3D3D3"/>
            </w:tcBorders>
            <w:shd w:val="clear" w:color="auto" w:fill="F2F2F2"/>
          </w:tcPr>
          <w:p w14:paraId="669A71F2" w14:textId="77777777" w:rsidR="00066035" w:rsidRPr="00ED5EDB" w:rsidRDefault="00066035" w:rsidP="00066035">
            <w:pPr>
              <w:spacing w:line="260" w:lineRule="exact"/>
              <w:jc w:val="center"/>
              <w:rPr>
                <w:rFonts w:ascii="Arial" w:hAnsi="Arial" w:cs="Arial"/>
                <w:sz w:val="16"/>
                <w:szCs w:val="16"/>
                <w:lang w:eastAsia="en-US"/>
              </w:rPr>
            </w:pPr>
            <w:r w:rsidRPr="00ED5EDB">
              <w:rPr>
                <w:rFonts w:ascii="Arial" w:hAnsi="Arial" w:cs="Arial"/>
                <w:sz w:val="16"/>
                <w:szCs w:val="16"/>
                <w:lang w:eastAsia="en-US"/>
              </w:rPr>
              <w:t>17,6</w:t>
            </w:r>
          </w:p>
        </w:tc>
        <w:tc>
          <w:tcPr>
            <w:tcW w:w="353" w:type="pct"/>
            <w:tcBorders>
              <w:top w:val="single" w:sz="8" w:space="0" w:color="D3D3D3"/>
              <w:left w:val="single" w:sz="8" w:space="0" w:color="D3D3D3"/>
              <w:bottom w:val="single" w:sz="4" w:space="0" w:color="D3D3D3"/>
              <w:right w:val="single" w:sz="8" w:space="0" w:color="D3D3D3"/>
            </w:tcBorders>
            <w:shd w:val="clear" w:color="auto" w:fill="F2F2F2"/>
          </w:tcPr>
          <w:p w14:paraId="4E122E20" w14:textId="77777777" w:rsidR="00066035" w:rsidRPr="00ED5EDB" w:rsidRDefault="00066035" w:rsidP="00066035">
            <w:pPr>
              <w:spacing w:line="260" w:lineRule="exact"/>
              <w:jc w:val="center"/>
              <w:rPr>
                <w:rFonts w:ascii="Arial" w:hAnsi="Arial" w:cs="Arial"/>
                <w:sz w:val="16"/>
                <w:szCs w:val="16"/>
                <w:lang w:eastAsia="en-US"/>
              </w:rPr>
            </w:pPr>
            <w:r w:rsidRPr="00ED5EDB">
              <w:rPr>
                <w:rFonts w:ascii="Arial" w:hAnsi="Arial" w:cs="Arial"/>
                <w:sz w:val="16"/>
                <w:szCs w:val="16"/>
                <w:lang w:eastAsia="en-US"/>
              </w:rPr>
              <w:t>20,6</w:t>
            </w:r>
          </w:p>
        </w:tc>
        <w:tc>
          <w:tcPr>
            <w:tcW w:w="353" w:type="pct"/>
            <w:tcBorders>
              <w:top w:val="single" w:sz="8" w:space="0" w:color="D3D3D3"/>
              <w:left w:val="single" w:sz="8" w:space="0" w:color="D3D3D3"/>
              <w:bottom w:val="single" w:sz="4" w:space="0" w:color="D3D3D3"/>
              <w:right w:val="single" w:sz="8" w:space="0" w:color="D3D3D3"/>
            </w:tcBorders>
            <w:shd w:val="clear" w:color="auto" w:fill="F2F2F2"/>
          </w:tcPr>
          <w:p w14:paraId="2A8059F8" w14:textId="77777777" w:rsidR="00066035" w:rsidRPr="00ED5EDB" w:rsidRDefault="00066035" w:rsidP="00066035">
            <w:pPr>
              <w:spacing w:line="260" w:lineRule="exact"/>
              <w:jc w:val="center"/>
              <w:rPr>
                <w:rFonts w:ascii="Arial" w:hAnsi="Arial" w:cs="Arial"/>
                <w:sz w:val="16"/>
                <w:szCs w:val="16"/>
                <w:lang w:eastAsia="en-US"/>
              </w:rPr>
            </w:pPr>
            <w:r w:rsidRPr="00ED5EDB">
              <w:rPr>
                <w:rFonts w:ascii="Arial" w:hAnsi="Arial" w:cs="Arial"/>
                <w:sz w:val="16"/>
                <w:szCs w:val="16"/>
                <w:lang w:eastAsia="en-US"/>
              </w:rPr>
              <w:t>22,7</w:t>
            </w:r>
          </w:p>
        </w:tc>
        <w:tc>
          <w:tcPr>
            <w:tcW w:w="353" w:type="pct"/>
            <w:tcBorders>
              <w:top w:val="single" w:sz="8" w:space="0" w:color="D3D3D3"/>
              <w:left w:val="single" w:sz="8" w:space="0" w:color="D3D3D3"/>
              <w:bottom w:val="single" w:sz="4" w:space="0" w:color="D3D3D3"/>
              <w:right w:val="single" w:sz="8" w:space="0" w:color="D3D3D3"/>
            </w:tcBorders>
            <w:shd w:val="clear" w:color="auto" w:fill="F2F2F2"/>
          </w:tcPr>
          <w:p w14:paraId="1908387E" w14:textId="77777777" w:rsidR="00066035" w:rsidRPr="00ED5EDB" w:rsidRDefault="00066035" w:rsidP="00066035">
            <w:pPr>
              <w:spacing w:line="260" w:lineRule="exact"/>
              <w:jc w:val="center"/>
              <w:rPr>
                <w:rFonts w:ascii="Arial" w:hAnsi="Arial" w:cs="Arial"/>
                <w:sz w:val="16"/>
                <w:szCs w:val="16"/>
                <w:lang w:eastAsia="en-US"/>
              </w:rPr>
            </w:pPr>
            <w:r>
              <w:rPr>
                <w:rFonts w:ascii="Arial" w:hAnsi="Arial" w:cs="Arial"/>
                <w:sz w:val="16"/>
                <w:szCs w:val="16"/>
                <w:lang w:eastAsia="en-US"/>
              </w:rPr>
              <w:t>13,1</w:t>
            </w:r>
          </w:p>
        </w:tc>
      </w:tr>
    </w:tbl>
    <w:p w14:paraId="2742B8DF" w14:textId="77777777" w:rsidR="00ED5EDB" w:rsidRDefault="00ED5EDB" w:rsidP="00ED5EDB">
      <w:pPr>
        <w:jc w:val="both"/>
        <w:rPr>
          <w:rFonts w:ascii="Arial" w:hAnsi="Arial" w:cs="Arial"/>
          <w:b/>
          <w:bCs/>
          <w:sz w:val="20"/>
          <w:szCs w:val="20"/>
          <w:lang w:eastAsia="en-US"/>
        </w:rPr>
      </w:pPr>
    </w:p>
    <w:p w14:paraId="45BB0878" w14:textId="77777777" w:rsidR="00FE6482" w:rsidRDefault="00FE6482" w:rsidP="00ED5EDB">
      <w:pPr>
        <w:jc w:val="both"/>
        <w:rPr>
          <w:rFonts w:ascii="Arial" w:hAnsi="Arial" w:cs="Arial"/>
          <w:b/>
          <w:bCs/>
          <w:sz w:val="20"/>
          <w:szCs w:val="20"/>
          <w:lang w:eastAsia="en-US"/>
        </w:rPr>
      </w:pPr>
    </w:p>
    <w:p w14:paraId="3425B084" w14:textId="7780F82E" w:rsidR="00CD7E6F" w:rsidRDefault="00CD7E6F" w:rsidP="00ED5EDB">
      <w:pPr>
        <w:jc w:val="both"/>
        <w:rPr>
          <w:rFonts w:ascii="Arial" w:hAnsi="Arial" w:cs="Arial"/>
          <w:b/>
          <w:bCs/>
          <w:color w:val="FF0000"/>
          <w:lang w:eastAsia="en-US"/>
        </w:rPr>
      </w:pPr>
    </w:p>
    <w:p w14:paraId="24F199D0" w14:textId="77777777" w:rsidR="00CD7E6F" w:rsidRDefault="00CD7E6F" w:rsidP="00ED5EDB">
      <w:pPr>
        <w:jc w:val="both"/>
        <w:rPr>
          <w:rFonts w:ascii="Arial" w:hAnsi="Arial" w:cs="Arial"/>
          <w:b/>
          <w:bCs/>
          <w:color w:val="FF0000"/>
          <w:lang w:eastAsia="en-US"/>
        </w:rPr>
      </w:pPr>
    </w:p>
    <w:p w14:paraId="63A67C94" w14:textId="77777777" w:rsidR="00CD7E6F" w:rsidRDefault="00CD7E6F" w:rsidP="00ED5EDB">
      <w:pPr>
        <w:jc w:val="both"/>
        <w:rPr>
          <w:rFonts w:ascii="Arial" w:hAnsi="Arial" w:cs="Arial"/>
          <w:b/>
          <w:bCs/>
          <w:lang w:eastAsia="en-US"/>
        </w:rPr>
      </w:pPr>
    </w:p>
    <w:p w14:paraId="05062691" w14:textId="77777777" w:rsidR="00ED5EDB" w:rsidRPr="00ED5EDB" w:rsidRDefault="00ED5EDB" w:rsidP="00ED5EDB">
      <w:pPr>
        <w:jc w:val="both"/>
        <w:rPr>
          <w:rFonts w:ascii="Arial" w:hAnsi="Arial" w:cs="Arial"/>
          <w:b/>
          <w:bCs/>
          <w:lang w:eastAsia="en-US"/>
        </w:rPr>
      </w:pPr>
      <w:r w:rsidRPr="00ED5EDB">
        <w:rPr>
          <w:rFonts w:ascii="Arial" w:hAnsi="Arial" w:cs="Arial"/>
          <w:b/>
          <w:bCs/>
          <w:lang w:eastAsia="en-US"/>
        </w:rPr>
        <w:t>OBČINA VITANJE:</w:t>
      </w:r>
    </w:p>
    <w:p w14:paraId="58023243" w14:textId="77777777" w:rsidR="00ED5EDB" w:rsidRPr="00ED5EDB" w:rsidRDefault="00ED5EDB" w:rsidP="00ED5EDB">
      <w:pPr>
        <w:jc w:val="both"/>
        <w:rPr>
          <w:rFonts w:ascii="Arial" w:hAnsi="Arial" w:cs="Arial"/>
          <w:lang w:eastAsia="en-US"/>
        </w:rPr>
      </w:pPr>
    </w:p>
    <w:p w14:paraId="674F06E9" w14:textId="0DB6341F" w:rsidR="00ED5EDB" w:rsidRPr="00ED5EDB" w:rsidRDefault="00592226" w:rsidP="00ED5EDB">
      <w:pPr>
        <w:jc w:val="both"/>
        <w:rPr>
          <w:rFonts w:ascii="Arial" w:hAnsi="Arial" w:cs="Arial"/>
        </w:rPr>
      </w:pPr>
      <w:r>
        <w:rPr>
          <w:rFonts w:ascii="Arial" w:hAnsi="Arial" w:cs="Arial"/>
        </w:rPr>
        <w:t>V občini Vitanje smo v letu 2024 obravnavali skupaj 20 (17) KD, kar je 17,6</w:t>
      </w:r>
      <w:r w:rsidR="00ED5EDB" w:rsidRPr="00ED5EDB">
        <w:rPr>
          <w:rFonts w:ascii="Arial" w:hAnsi="Arial" w:cs="Arial"/>
        </w:rPr>
        <w:t xml:space="preserve"> % manj</w:t>
      </w:r>
      <w:r>
        <w:rPr>
          <w:rFonts w:ascii="Arial" w:hAnsi="Arial" w:cs="Arial"/>
        </w:rPr>
        <w:t xml:space="preserve"> kaznivih dejanj kot v letu 2023</w:t>
      </w:r>
      <w:r w:rsidR="00ED5EDB" w:rsidRPr="00ED5EDB">
        <w:rPr>
          <w:rFonts w:ascii="Arial" w:hAnsi="Arial" w:cs="Arial"/>
        </w:rPr>
        <w:t>, od navedenih kaznivi</w:t>
      </w:r>
      <w:r>
        <w:rPr>
          <w:rFonts w:ascii="Arial" w:hAnsi="Arial" w:cs="Arial"/>
        </w:rPr>
        <w:t>h dejanj je bilo 9 (16) oz. 65% (lani 52,9%) raziskanih. Obravnavali smo 4 kazniva dejanja  Nasilja v družini lani 0, izrekli pa smo 2 (2</w:t>
      </w:r>
      <w:r w:rsidR="00ED5EDB" w:rsidRPr="00ED5EDB">
        <w:rPr>
          <w:rFonts w:ascii="Arial" w:hAnsi="Arial" w:cs="Arial"/>
        </w:rPr>
        <w:t>) ukrepa prepoved približevanja zaradi drugih kaznivih dejanj. V občini Vitanje smo obravnavali največ kaznivih dejanj zoper premoženje</w:t>
      </w:r>
      <w:r w:rsidR="00F11A76">
        <w:rPr>
          <w:rFonts w:ascii="Arial" w:hAnsi="Arial" w:cs="Arial"/>
        </w:rPr>
        <w:t xml:space="preserve"> </w:t>
      </w:r>
      <w:bookmarkStart w:id="12" w:name="_GoBack"/>
      <w:bookmarkEnd w:id="12"/>
      <w:r>
        <w:rPr>
          <w:rFonts w:ascii="Arial" w:hAnsi="Arial" w:cs="Arial"/>
        </w:rPr>
        <w:t>(največ tatvin, metem, ko velikih tatvin nismo obravnavali)</w:t>
      </w:r>
      <w:r w:rsidR="00ED5EDB" w:rsidRPr="00ED5EDB">
        <w:rPr>
          <w:rFonts w:ascii="Arial" w:hAnsi="Arial" w:cs="Arial"/>
        </w:rPr>
        <w:t xml:space="preserve">. </w:t>
      </w:r>
    </w:p>
    <w:p w14:paraId="5DC8F8ED" w14:textId="77777777" w:rsidR="00ED5EDB" w:rsidRPr="00ED5EDB" w:rsidRDefault="00ED5EDB" w:rsidP="00ED5EDB">
      <w:pPr>
        <w:jc w:val="both"/>
        <w:rPr>
          <w:rFonts w:ascii="Arial" w:hAnsi="Arial" w:cs="Arial"/>
        </w:rPr>
      </w:pPr>
    </w:p>
    <w:p w14:paraId="0202859A" w14:textId="77777777" w:rsidR="00ED5EDB" w:rsidRPr="00ED5EDB" w:rsidRDefault="00ED5EDB" w:rsidP="00ED5EDB">
      <w:pPr>
        <w:jc w:val="both"/>
        <w:rPr>
          <w:rFonts w:ascii="Arial" w:hAnsi="Arial" w:cs="Arial"/>
        </w:rPr>
      </w:pPr>
      <w:r w:rsidRPr="00ED5EDB">
        <w:rPr>
          <w:rFonts w:ascii="Arial" w:hAnsi="Arial" w:cs="Arial"/>
        </w:rPr>
        <w:t xml:space="preserve">Obravnavali smo naslednja kazniva dejanja: </w:t>
      </w:r>
    </w:p>
    <w:p w14:paraId="35CC0ED5" w14:textId="77777777" w:rsidR="00ED5EDB" w:rsidRPr="00ED5EDB" w:rsidRDefault="00ED5EDB" w:rsidP="00ED5EDB">
      <w:pPr>
        <w:jc w:val="both"/>
        <w:rPr>
          <w:rFonts w:ascii="Arial" w:hAnsi="Arial" w:cs="Arial"/>
        </w:rPr>
      </w:pPr>
    </w:p>
    <w:tbl>
      <w:tblPr>
        <w:tblW w:w="0" w:type="auto"/>
        <w:tblCellMar>
          <w:left w:w="0" w:type="dxa"/>
          <w:right w:w="0" w:type="dxa"/>
        </w:tblCellMar>
        <w:tblLook w:val="0000" w:firstRow="0" w:lastRow="0" w:firstColumn="0" w:lastColumn="0" w:noHBand="0" w:noVBand="0"/>
      </w:tblPr>
      <w:tblGrid>
        <w:gridCol w:w="7811"/>
        <w:gridCol w:w="172"/>
      </w:tblGrid>
      <w:tr w:rsidR="00ED5EDB" w:rsidRPr="00ED5EDB" w14:paraId="727A9AAB" w14:textId="77777777" w:rsidTr="00ED5EDB">
        <w:trPr>
          <w:trHeight w:val="379"/>
        </w:trPr>
        <w:tc>
          <w:tcPr>
            <w:tcW w:w="7811" w:type="dxa"/>
            <w:gridSpan w:val="2"/>
          </w:tcPr>
          <w:p w14:paraId="7061C976" w14:textId="77777777" w:rsidR="00ED5EDB" w:rsidRPr="00ED5EDB" w:rsidRDefault="00ED5EDB" w:rsidP="00ED5EDB">
            <w:pPr>
              <w:rPr>
                <w:sz w:val="2"/>
                <w:szCs w:val="20"/>
              </w:rPr>
            </w:pPr>
          </w:p>
        </w:tc>
      </w:tr>
      <w:tr w:rsidR="002C7C7F" w:rsidRPr="00ED5EDB" w14:paraId="7D5E4611" w14:textId="77777777" w:rsidTr="002C7C7F">
        <w:trPr>
          <w:gridAfter w:val="1"/>
          <w:wAfter w:w="172" w:type="dxa"/>
          <w:trHeight w:val="379"/>
        </w:trPr>
        <w:tc>
          <w:tcPr>
            <w:tcW w:w="7811" w:type="dxa"/>
          </w:tcPr>
          <w:p w14:paraId="737C29D8" w14:textId="77777777" w:rsidR="002C7C7F" w:rsidRPr="00ED5EDB" w:rsidRDefault="002C7C7F" w:rsidP="002C7C7F">
            <w:pPr>
              <w:rPr>
                <w:sz w:val="2"/>
                <w:szCs w:val="20"/>
              </w:rPr>
            </w:pPr>
          </w:p>
        </w:tc>
      </w:tr>
      <w:tr w:rsidR="002C7C7F" w:rsidRPr="00ED5EDB" w14:paraId="0091D5D8" w14:textId="77777777" w:rsidTr="002C7C7F">
        <w:trPr>
          <w:gridAfter w:val="1"/>
          <w:wAfter w:w="172" w:type="dxa"/>
        </w:trPr>
        <w:tc>
          <w:tcPr>
            <w:tcW w:w="7811"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377"/>
              <w:gridCol w:w="1058"/>
              <w:gridCol w:w="1150"/>
              <w:gridCol w:w="1058"/>
              <w:gridCol w:w="1150"/>
            </w:tblGrid>
            <w:tr w:rsidR="002C7C7F" w:rsidRPr="00ED5EDB" w14:paraId="18B1682C" w14:textId="77777777" w:rsidTr="002C7C7F">
              <w:trPr>
                <w:trHeight w:val="262"/>
              </w:trPr>
              <w:tc>
                <w:tcPr>
                  <w:tcW w:w="3377"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tcPr>
                <w:p w14:paraId="24B2EB18" w14:textId="5325A130" w:rsidR="002C7C7F" w:rsidRPr="00ED5EDB" w:rsidRDefault="002C7C7F" w:rsidP="002C7C7F">
                  <w:pPr>
                    <w:rPr>
                      <w:rFonts w:ascii="Arial" w:hAnsi="Arial"/>
                      <w:sz w:val="16"/>
                      <w:szCs w:val="16"/>
                      <w:lang w:eastAsia="en-US"/>
                    </w:rPr>
                  </w:pPr>
                </w:p>
              </w:tc>
              <w:tc>
                <w:tcPr>
                  <w:tcW w:w="2208" w:type="dxa"/>
                  <w:gridSpan w:val="2"/>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7EF1C75D" w14:textId="1E03A716" w:rsidR="002C7C7F" w:rsidRPr="00ED5EDB" w:rsidRDefault="002C7C7F" w:rsidP="002C7C7F">
                  <w:pPr>
                    <w:jc w:val="center"/>
                    <w:rPr>
                      <w:rFonts w:ascii="Arial" w:hAnsi="Arial"/>
                      <w:sz w:val="16"/>
                      <w:szCs w:val="16"/>
                      <w:lang w:eastAsia="en-US"/>
                    </w:rPr>
                  </w:pPr>
                  <w:r>
                    <w:rPr>
                      <w:rFonts w:ascii="Tahoma" w:eastAsia="Tahoma" w:hAnsi="Tahoma"/>
                      <w:b/>
                      <w:color w:val="465678"/>
                      <w:sz w:val="16"/>
                      <w:szCs w:val="16"/>
                      <w:lang w:eastAsia="en-US"/>
                    </w:rPr>
                    <w:t>2023</w:t>
                  </w:r>
                </w:p>
              </w:tc>
              <w:tc>
                <w:tcPr>
                  <w:tcW w:w="2208" w:type="dxa"/>
                  <w:gridSpan w:val="2"/>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1C7A3E36" w14:textId="3BB302E5" w:rsidR="002C7C7F" w:rsidRPr="00ED5EDB" w:rsidRDefault="002C7C7F" w:rsidP="002C7C7F">
                  <w:pPr>
                    <w:jc w:val="center"/>
                    <w:rPr>
                      <w:rFonts w:ascii="Arial" w:hAnsi="Arial"/>
                      <w:sz w:val="16"/>
                      <w:szCs w:val="16"/>
                      <w:lang w:eastAsia="en-US"/>
                    </w:rPr>
                  </w:pPr>
                  <w:r>
                    <w:rPr>
                      <w:rFonts w:ascii="Tahoma" w:eastAsia="Tahoma" w:hAnsi="Tahoma"/>
                      <w:b/>
                      <w:color w:val="465678"/>
                      <w:sz w:val="16"/>
                      <w:szCs w:val="16"/>
                      <w:lang w:eastAsia="en-US"/>
                    </w:rPr>
                    <w:t>2024</w:t>
                  </w:r>
                </w:p>
              </w:tc>
            </w:tr>
            <w:tr w:rsidR="002C7C7F" w:rsidRPr="00ED5EDB" w14:paraId="7D76A329" w14:textId="77777777" w:rsidTr="002C7C7F">
              <w:trPr>
                <w:trHeight w:val="757"/>
              </w:trPr>
              <w:tc>
                <w:tcPr>
                  <w:tcW w:w="3377" w:type="dxa"/>
                  <w:tcBorders>
                    <w:top w:val="single" w:sz="7" w:space="0" w:color="7292CC"/>
                    <w:left w:val="single" w:sz="7" w:space="0" w:color="7292CC"/>
                    <w:bottom w:val="single" w:sz="7" w:space="0" w:color="7292CC"/>
                    <w:right w:val="single" w:sz="7" w:space="0" w:color="7292CC"/>
                  </w:tcBorders>
                  <w:shd w:val="clear" w:color="auto" w:fill="4C68A2"/>
                  <w:tcMar>
                    <w:top w:w="39" w:type="dxa"/>
                    <w:left w:w="39" w:type="dxa"/>
                    <w:bottom w:w="39" w:type="dxa"/>
                    <w:right w:w="39" w:type="dxa"/>
                  </w:tcMar>
                  <w:vAlign w:val="center"/>
                </w:tcPr>
                <w:p w14:paraId="68F62F8E" w14:textId="77777777" w:rsidR="002C7C7F" w:rsidRPr="00ED5EDB" w:rsidRDefault="002C7C7F" w:rsidP="002C7C7F">
                  <w:pPr>
                    <w:rPr>
                      <w:rFonts w:ascii="Arial" w:hAnsi="Arial"/>
                      <w:sz w:val="16"/>
                      <w:szCs w:val="16"/>
                      <w:lang w:eastAsia="en-US"/>
                    </w:rPr>
                  </w:pPr>
                  <w:r w:rsidRPr="00ED5EDB">
                    <w:rPr>
                      <w:rFonts w:ascii="Tahoma" w:eastAsia="Tahoma" w:hAnsi="Tahoma"/>
                      <w:b/>
                      <w:color w:val="FFFFFF"/>
                      <w:sz w:val="16"/>
                      <w:szCs w:val="16"/>
                      <w:lang w:eastAsia="en-US"/>
                    </w:rPr>
                    <w:t>Poglavje, člen in odstavek</w:t>
                  </w:r>
                </w:p>
              </w:tc>
              <w:tc>
                <w:tcPr>
                  <w:tcW w:w="1058" w:type="dxa"/>
                  <w:tcBorders>
                    <w:top w:val="single" w:sz="7" w:space="0" w:color="7292CC"/>
                    <w:left w:val="single" w:sz="7" w:space="0" w:color="7292CC"/>
                    <w:bottom w:val="single" w:sz="7" w:space="0" w:color="7292CC"/>
                    <w:right w:val="single" w:sz="7" w:space="0" w:color="7292CC"/>
                  </w:tcBorders>
                  <w:shd w:val="clear" w:color="auto" w:fill="4C68A2"/>
                  <w:tcMar>
                    <w:top w:w="39" w:type="dxa"/>
                    <w:left w:w="39" w:type="dxa"/>
                    <w:bottom w:w="39" w:type="dxa"/>
                    <w:right w:w="39" w:type="dxa"/>
                  </w:tcMar>
                  <w:vAlign w:val="center"/>
                </w:tcPr>
                <w:p w14:paraId="478B570B" w14:textId="77777777" w:rsidR="002C7C7F" w:rsidRPr="00ED5EDB" w:rsidRDefault="002C7C7F" w:rsidP="002C7C7F">
                  <w:pPr>
                    <w:jc w:val="center"/>
                    <w:rPr>
                      <w:rFonts w:ascii="Arial" w:hAnsi="Arial"/>
                      <w:sz w:val="16"/>
                      <w:szCs w:val="16"/>
                      <w:lang w:eastAsia="en-US"/>
                    </w:rPr>
                  </w:pPr>
                  <w:r w:rsidRPr="00ED5EDB">
                    <w:rPr>
                      <w:rFonts w:ascii="Tahoma" w:eastAsia="Tahoma" w:hAnsi="Tahoma"/>
                      <w:b/>
                      <w:color w:val="FFFFFF"/>
                      <w:sz w:val="16"/>
                      <w:szCs w:val="16"/>
                      <w:lang w:eastAsia="en-US"/>
                    </w:rPr>
                    <w:t>Število kaznivih dejanj</w:t>
                  </w:r>
                </w:p>
              </w:tc>
              <w:tc>
                <w:tcPr>
                  <w:tcW w:w="1150" w:type="dxa"/>
                  <w:tcBorders>
                    <w:top w:val="single" w:sz="7" w:space="0" w:color="7292CC"/>
                    <w:left w:val="single" w:sz="7" w:space="0" w:color="7292CC"/>
                    <w:bottom w:val="single" w:sz="7" w:space="0" w:color="7292CC"/>
                    <w:right w:val="single" w:sz="7" w:space="0" w:color="7292CC"/>
                  </w:tcBorders>
                  <w:shd w:val="clear" w:color="auto" w:fill="4C68A2"/>
                  <w:tcMar>
                    <w:top w:w="39" w:type="dxa"/>
                    <w:left w:w="39" w:type="dxa"/>
                    <w:bottom w:w="39" w:type="dxa"/>
                    <w:right w:w="39" w:type="dxa"/>
                  </w:tcMar>
                  <w:vAlign w:val="center"/>
                </w:tcPr>
                <w:p w14:paraId="47970F85" w14:textId="77777777" w:rsidR="002C7C7F" w:rsidRPr="00ED5EDB" w:rsidRDefault="002C7C7F" w:rsidP="002C7C7F">
                  <w:pPr>
                    <w:jc w:val="center"/>
                    <w:rPr>
                      <w:rFonts w:ascii="Arial" w:hAnsi="Arial"/>
                      <w:sz w:val="16"/>
                      <w:szCs w:val="16"/>
                      <w:lang w:eastAsia="en-US"/>
                    </w:rPr>
                  </w:pPr>
                  <w:r w:rsidRPr="00ED5EDB">
                    <w:rPr>
                      <w:rFonts w:ascii="Tahoma" w:eastAsia="Tahoma" w:hAnsi="Tahoma"/>
                      <w:b/>
                      <w:color w:val="FFFFFF"/>
                      <w:sz w:val="16"/>
                      <w:szCs w:val="16"/>
                      <w:lang w:eastAsia="en-US"/>
                    </w:rPr>
                    <w:t>Število preiskanih kaznivih dejanj</w:t>
                  </w:r>
                </w:p>
              </w:tc>
              <w:tc>
                <w:tcPr>
                  <w:tcW w:w="1058" w:type="dxa"/>
                  <w:tcBorders>
                    <w:top w:val="single" w:sz="7" w:space="0" w:color="7292CC"/>
                    <w:left w:val="single" w:sz="7" w:space="0" w:color="7292CC"/>
                    <w:bottom w:val="single" w:sz="7" w:space="0" w:color="7292CC"/>
                    <w:right w:val="single" w:sz="7" w:space="0" w:color="7292CC"/>
                  </w:tcBorders>
                  <w:shd w:val="clear" w:color="auto" w:fill="4C68A2"/>
                  <w:tcMar>
                    <w:top w:w="39" w:type="dxa"/>
                    <w:left w:w="39" w:type="dxa"/>
                    <w:bottom w:w="39" w:type="dxa"/>
                    <w:right w:w="39" w:type="dxa"/>
                  </w:tcMar>
                  <w:vAlign w:val="center"/>
                </w:tcPr>
                <w:p w14:paraId="093B48F2" w14:textId="77777777" w:rsidR="002C7C7F" w:rsidRPr="00ED5EDB" w:rsidRDefault="002C7C7F" w:rsidP="002C7C7F">
                  <w:pPr>
                    <w:jc w:val="center"/>
                    <w:rPr>
                      <w:rFonts w:ascii="Arial" w:hAnsi="Arial"/>
                      <w:sz w:val="16"/>
                      <w:szCs w:val="16"/>
                      <w:lang w:eastAsia="en-US"/>
                    </w:rPr>
                  </w:pPr>
                  <w:r w:rsidRPr="00ED5EDB">
                    <w:rPr>
                      <w:rFonts w:ascii="Tahoma" w:eastAsia="Tahoma" w:hAnsi="Tahoma"/>
                      <w:b/>
                      <w:color w:val="FFFFFF"/>
                      <w:sz w:val="16"/>
                      <w:szCs w:val="16"/>
                      <w:lang w:eastAsia="en-US"/>
                    </w:rPr>
                    <w:t>Število kaznivih dejanj</w:t>
                  </w:r>
                </w:p>
              </w:tc>
              <w:tc>
                <w:tcPr>
                  <w:tcW w:w="1150" w:type="dxa"/>
                  <w:tcBorders>
                    <w:top w:val="single" w:sz="7" w:space="0" w:color="7292CC"/>
                    <w:left w:val="single" w:sz="7" w:space="0" w:color="7292CC"/>
                    <w:bottom w:val="single" w:sz="7" w:space="0" w:color="7292CC"/>
                    <w:right w:val="single" w:sz="7" w:space="0" w:color="7292CC"/>
                  </w:tcBorders>
                  <w:shd w:val="clear" w:color="auto" w:fill="4C68A2"/>
                  <w:tcMar>
                    <w:top w:w="39" w:type="dxa"/>
                    <w:left w:w="39" w:type="dxa"/>
                    <w:bottom w:w="39" w:type="dxa"/>
                    <w:right w:w="39" w:type="dxa"/>
                  </w:tcMar>
                  <w:vAlign w:val="center"/>
                </w:tcPr>
                <w:p w14:paraId="426A2768" w14:textId="77777777" w:rsidR="002C7C7F" w:rsidRPr="00ED5EDB" w:rsidRDefault="002C7C7F" w:rsidP="002C7C7F">
                  <w:pPr>
                    <w:jc w:val="center"/>
                    <w:rPr>
                      <w:rFonts w:ascii="Arial" w:hAnsi="Arial"/>
                      <w:sz w:val="16"/>
                      <w:szCs w:val="16"/>
                      <w:lang w:eastAsia="en-US"/>
                    </w:rPr>
                  </w:pPr>
                  <w:r w:rsidRPr="00ED5EDB">
                    <w:rPr>
                      <w:rFonts w:ascii="Tahoma" w:eastAsia="Tahoma" w:hAnsi="Tahoma"/>
                      <w:b/>
                      <w:color w:val="FFFFFF"/>
                      <w:sz w:val="16"/>
                      <w:szCs w:val="16"/>
                      <w:lang w:eastAsia="en-US"/>
                    </w:rPr>
                    <w:t>Število preiskanih kaznivih dejanj</w:t>
                  </w:r>
                </w:p>
              </w:tc>
            </w:tr>
            <w:tr w:rsidR="002C7C7F" w:rsidRPr="00ED5EDB" w14:paraId="7E6EB729" w14:textId="77777777" w:rsidTr="002C7C7F">
              <w:trPr>
                <w:trHeight w:val="262"/>
              </w:trPr>
              <w:tc>
                <w:tcPr>
                  <w:tcW w:w="3377" w:type="dxa"/>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4B5E48B1" w14:textId="77777777" w:rsidR="002C7C7F" w:rsidRPr="00ED5EDB" w:rsidRDefault="002C7C7F" w:rsidP="002C7C7F">
                  <w:pPr>
                    <w:rPr>
                      <w:rFonts w:ascii="Arial" w:hAnsi="Arial"/>
                      <w:sz w:val="16"/>
                      <w:szCs w:val="16"/>
                      <w:lang w:eastAsia="en-US"/>
                    </w:rPr>
                  </w:pPr>
                  <w:r w:rsidRPr="00ED5EDB">
                    <w:rPr>
                      <w:rFonts w:ascii="Tahoma" w:eastAsia="Tahoma" w:hAnsi="Tahoma"/>
                      <w:b/>
                      <w:color w:val="465678"/>
                      <w:sz w:val="16"/>
                      <w:szCs w:val="16"/>
                      <w:lang w:eastAsia="en-US"/>
                    </w:rPr>
                    <w:t>KD Zoper življenje in telo</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7B177E3F" w14:textId="7E51DB56" w:rsidR="002C7C7F" w:rsidRPr="00ED5EDB" w:rsidRDefault="002C7C7F" w:rsidP="002C7C7F">
                  <w:pPr>
                    <w:jc w:val="right"/>
                    <w:rPr>
                      <w:rFonts w:ascii="Arial" w:hAnsi="Arial"/>
                      <w:sz w:val="16"/>
                      <w:szCs w:val="16"/>
                      <w:lang w:eastAsia="en-US"/>
                    </w:rPr>
                  </w:pPr>
                  <w:r>
                    <w:rPr>
                      <w:rFonts w:ascii="Arial" w:hAnsi="Arial"/>
                      <w:sz w:val="16"/>
                      <w:szCs w:val="16"/>
                      <w:lang w:eastAsia="en-US"/>
                    </w:rPr>
                    <w:t>2</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4F532FD2" w14:textId="1CCDF6A0" w:rsidR="002C7C7F" w:rsidRPr="00ED5EDB" w:rsidRDefault="002C7C7F" w:rsidP="002C7C7F">
                  <w:pPr>
                    <w:jc w:val="right"/>
                    <w:rPr>
                      <w:rFonts w:ascii="Arial" w:hAnsi="Arial"/>
                      <w:sz w:val="16"/>
                      <w:szCs w:val="16"/>
                      <w:lang w:eastAsia="en-US"/>
                    </w:rPr>
                  </w:pPr>
                  <w:r>
                    <w:rPr>
                      <w:rFonts w:ascii="Arial" w:hAnsi="Arial"/>
                      <w:sz w:val="16"/>
                      <w:szCs w:val="16"/>
                      <w:lang w:eastAsia="en-US"/>
                    </w:rPr>
                    <w:t>2</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455E6BB9" w14:textId="6FAE6D91" w:rsidR="002C7C7F" w:rsidRPr="00ED5EDB" w:rsidRDefault="002C7C7F" w:rsidP="002C7C7F">
                  <w:pPr>
                    <w:jc w:val="right"/>
                    <w:rPr>
                      <w:rFonts w:ascii="Arial" w:hAnsi="Arial"/>
                      <w:sz w:val="16"/>
                      <w:szCs w:val="16"/>
                      <w:lang w:eastAsia="en-US"/>
                    </w:rPr>
                  </w:pPr>
                  <w:r>
                    <w:rPr>
                      <w:rFonts w:ascii="Tahoma" w:eastAsia="Tahoma" w:hAnsi="Tahoma"/>
                      <w:color w:val="465678"/>
                      <w:sz w:val="16"/>
                      <w:szCs w:val="16"/>
                      <w:lang w:eastAsia="en-US"/>
                    </w:rPr>
                    <w:t>1</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52576947" w14:textId="5427269D" w:rsidR="002C7C7F" w:rsidRPr="00ED5EDB" w:rsidRDefault="002C7C7F" w:rsidP="002C7C7F">
                  <w:pPr>
                    <w:jc w:val="right"/>
                    <w:rPr>
                      <w:rFonts w:ascii="Arial" w:hAnsi="Arial"/>
                      <w:sz w:val="16"/>
                      <w:szCs w:val="16"/>
                      <w:lang w:eastAsia="en-US"/>
                    </w:rPr>
                  </w:pPr>
                  <w:r>
                    <w:rPr>
                      <w:rFonts w:ascii="Tahoma" w:eastAsia="Tahoma" w:hAnsi="Tahoma"/>
                      <w:color w:val="465678"/>
                      <w:sz w:val="16"/>
                      <w:szCs w:val="16"/>
                      <w:lang w:eastAsia="en-US"/>
                    </w:rPr>
                    <w:t>1</w:t>
                  </w:r>
                </w:p>
              </w:tc>
            </w:tr>
            <w:tr w:rsidR="002C7C7F" w:rsidRPr="00ED5EDB" w14:paraId="3E708497"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78758F16" w14:textId="77777777" w:rsidR="002C7C7F" w:rsidRPr="00ED5EDB" w:rsidRDefault="002C7C7F" w:rsidP="002C7C7F">
                  <w:pPr>
                    <w:ind w:left="720" w:hanging="360"/>
                    <w:rPr>
                      <w:rFonts w:ascii="Arial" w:hAnsi="Arial"/>
                      <w:sz w:val="16"/>
                      <w:szCs w:val="16"/>
                      <w:lang w:eastAsia="en-US"/>
                    </w:rPr>
                  </w:pPr>
                  <w:r w:rsidRPr="00ED5EDB">
                    <w:rPr>
                      <w:rFonts w:ascii="Tahoma" w:eastAsia="Tahoma" w:hAnsi="Tahoma"/>
                      <w:b/>
                      <w:color w:val="4C68A2"/>
                      <w:sz w:val="16"/>
                      <w:szCs w:val="16"/>
                      <w:lang w:eastAsia="en-US"/>
                    </w:rPr>
                    <w:t>122. Lahka telesna poškodba</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50FF2E1C" w14:textId="356F6B02" w:rsidR="002C7C7F" w:rsidRPr="00ED5EDB" w:rsidRDefault="002C7C7F" w:rsidP="002C7C7F">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6898D065" w14:textId="66EE858D" w:rsidR="002C7C7F" w:rsidRPr="00ED5EDB" w:rsidRDefault="002C7C7F" w:rsidP="002C7C7F">
                  <w:pPr>
                    <w:jc w:val="right"/>
                    <w:rPr>
                      <w:rFonts w:ascii="Arial" w:hAnsi="Arial"/>
                      <w:sz w:val="16"/>
                      <w:szCs w:val="16"/>
                      <w:lang w:eastAsia="en-US"/>
                    </w:rPr>
                  </w:pPr>
                  <w:r>
                    <w:rPr>
                      <w:rFonts w:ascii="Arial" w:hAnsi="Arial"/>
                      <w:sz w:val="16"/>
                      <w:szCs w:val="16"/>
                      <w:lang w:eastAsia="en-US"/>
                    </w:rPr>
                    <w:t>1</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497FA5EE" w14:textId="6C976DE6" w:rsidR="002C7C7F" w:rsidRPr="00ED5EDB" w:rsidRDefault="002C7C7F" w:rsidP="002C7C7F">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410D833D" w14:textId="086006B8" w:rsidR="002C7C7F" w:rsidRPr="00ED5EDB" w:rsidRDefault="002C7C7F" w:rsidP="002C7C7F">
                  <w:pPr>
                    <w:jc w:val="right"/>
                    <w:rPr>
                      <w:rFonts w:ascii="Arial" w:hAnsi="Arial"/>
                      <w:sz w:val="16"/>
                      <w:szCs w:val="16"/>
                      <w:lang w:eastAsia="en-US"/>
                    </w:rPr>
                  </w:pPr>
                </w:p>
              </w:tc>
            </w:tr>
            <w:tr w:rsidR="002C7C7F" w:rsidRPr="00ED5EDB" w14:paraId="62BF9391"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7D9B6EFE" w14:textId="77777777" w:rsidR="002C7C7F" w:rsidRPr="00ED5EDB" w:rsidRDefault="002C7C7F" w:rsidP="002C7C7F">
                  <w:pPr>
                    <w:ind w:left="720" w:hanging="360"/>
                    <w:rPr>
                      <w:rFonts w:ascii="Arial" w:hAnsi="Arial"/>
                      <w:sz w:val="16"/>
                      <w:szCs w:val="16"/>
                      <w:lang w:eastAsia="en-US"/>
                    </w:rPr>
                  </w:pPr>
                  <w:r w:rsidRPr="00ED5EDB">
                    <w:rPr>
                      <w:rFonts w:ascii="Tahoma" w:eastAsia="Tahoma" w:hAnsi="Tahoma"/>
                      <w:b/>
                      <w:color w:val="4C68A2"/>
                      <w:sz w:val="16"/>
                      <w:szCs w:val="16"/>
                      <w:lang w:eastAsia="en-US"/>
                    </w:rPr>
                    <w:t>123. Huda telesna poškodba</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4EFDF3D1" w14:textId="678661B7" w:rsidR="002C7C7F" w:rsidRPr="00ED5EDB" w:rsidRDefault="002C7C7F" w:rsidP="002C7C7F">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7F7F8857" w14:textId="295F8E1C" w:rsidR="002C7C7F" w:rsidRPr="00ED5EDB" w:rsidRDefault="002C7C7F" w:rsidP="002C7C7F">
                  <w:pPr>
                    <w:jc w:val="right"/>
                    <w:rPr>
                      <w:rFonts w:ascii="Arial" w:hAnsi="Arial"/>
                      <w:sz w:val="16"/>
                      <w:szCs w:val="16"/>
                      <w:lang w:eastAsia="en-US"/>
                    </w:rPr>
                  </w:pPr>
                  <w:r>
                    <w:rPr>
                      <w:rFonts w:ascii="Arial" w:hAnsi="Arial"/>
                      <w:sz w:val="16"/>
                      <w:szCs w:val="16"/>
                      <w:lang w:eastAsia="en-US"/>
                    </w:rPr>
                    <w:t>1</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5A9E75A1" w14:textId="51DB9FD6" w:rsidR="002C7C7F" w:rsidRPr="00ED5EDB" w:rsidRDefault="002C7C7F" w:rsidP="002C7C7F">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C137D6E" w14:textId="718FC282" w:rsidR="002C7C7F" w:rsidRPr="00ED5EDB" w:rsidRDefault="002C7C7F" w:rsidP="002C7C7F">
                  <w:pPr>
                    <w:jc w:val="right"/>
                    <w:rPr>
                      <w:rFonts w:ascii="Arial" w:hAnsi="Arial"/>
                      <w:sz w:val="16"/>
                      <w:szCs w:val="16"/>
                      <w:lang w:eastAsia="en-US"/>
                    </w:rPr>
                  </w:pPr>
                </w:p>
              </w:tc>
            </w:tr>
            <w:tr w:rsidR="002C7C7F" w:rsidRPr="00ED5EDB" w14:paraId="3D59ABD0"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534202B7" w14:textId="1DCFFE7E" w:rsidR="002C7C7F" w:rsidRPr="00ED5EDB" w:rsidRDefault="002C7C7F" w:rsidP="002C7C7F">
                  <w:pPr>
                    <w:ind w:left="720" w:hanging="360"/>
                    <w:rPr>
                      <w:rFonts w:ascii="Tahoma" w:eastAsia="Tahoma" w:hAnsi="Tahoma"/>
                      <w:b/>
                      <w:color w:val="4C68A2"/>
                      <w:sz w:val="16"/>
                      <w:szCs w:val="16"/>
                      <w:lang w:eastAsia="en-US"/>
                    </w:rPr>
                  </w:pPr>
                  <w:r>
                    <w:rPr>
                      <w:rFonts w:ascii="Tahoma" w:eastAsia="Tahoma" w:hAnsi="Tahoma"/>
                      <w:b/>
                      <w:color w:val="4C68A2"/>
                      <w:sz w:val="16"/>
                      <w:szCs w:val="16"/>
                      <w:lang w:eastAsia="en-US"/>
                    </w:rPr>
                    <w:t>129. Zapustitev slabotne osebe</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266EFB14" w14:textId="77777777" w:rsidR="002C7C7F" w:rsidRDefault="002C7C7F" w:rsidP="002C7C7F">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AA2E484" w14:textId="77777777" w:rsidR="002C7C7F" w:rsidRDefault="002C7C7F" w:rsidP="002C7C7F">
                  <w:pPr>
                    <w:jc w:val="right"/>
                    <w:rPr>
                      <w:rFonts w:ascii="Arial" w:hAnsi="Arial"/>
                      <w:sz w:val="16"/>
                      <w:szCs w:val="16"/>
                      <w:lang w:eastAsia="en-US"/>
                    </w:rPr>
                  </w:pP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262562EA" w14:textId="4F62F5ED" w:rsidR="002C7C7F" w:rsidRPr="00ED5EDB" w:rsidRDefault="002C7C7F" w:rsidP="002C7C7F">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3505F03" w14:textId="228160E3" w:rsidR="002C7C7F" w:rsidRPr="00ED5EDB" w:rsidRDefault="002C7C7F" w:rsidP="002C7C7F">
                  <w:pPr>
                    <w:jc w:val="right"/>
                    <w:rPr>
                      <w:rFonts w:ascii="Arial" w:hAnsi="Arial"/>
                      <w:sz w:val="16"/>
                      <w:szCs w:val="16"/>
                      <w:lang w:eastAsia="en-US"/>
                    </w:rPr>
                  </w:pPr>
                  <w:r>
                    <w:rPr>
                      <w:rFonts w:ascii="Arial" w:hAnsi="Arial"/>
                      <w:sz w:val="16"/>
                      <w:szCs w:val="16"/>
                      <w:lang w:eastAsia="en-US"/>
                    </w:rPr>
                    <w:t>1</w:t>
                  </w:r>
                </w:p>
              </w:tc>
            </w:tr>
            <w:tr w:rsidR="002C7C7F" w:rsidRPr="00ED5EDB" w14:paraId="74F7D610" w14:textId="77777777" w:rsidTr="002C7C7F">
              <w:trPr>
                <w:trHeight w:val="262"/>
              </w:trPr>
              <w:tc>
                <w:tcPr>
                  <w:tcW w:w="3377" w:type="dxa"/>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5E689950" w14:textId="77777777" w:rsidR="002C7C7F" w:rsidRPr="00ED5EDB" w:rsidRDefault="002C7C7F" w:rsidP="002C7C7F">
                  <w:pPr>
                    <w:rPr>
                      <w:rFonts w:ascii="Arial" w:hAnsi="Arial"/>
                      <w:sz w:val="16"/>
                      <w:szCs w:val="16"/>
                      <w:lang w:eastAsia="en-US"/>
                    </w:rPr>
                  </w:pPr>
                  <w:r w:rsidRPr="00ED5EDB">
                    <w:rPr>
                      <w:rFonts w:ascii="Tahoma" w:eastAsia="Tahoma" w:hAnsi="Tahoma"/>
                      <w:b/>
                      <w:color w:val="465678"/>
                      <w:sz w:val="16"/>
                      <w:szCs w:val="16"/>
                      <w:lang w:eastAsia="en-US"/>
                    </w:rPr>
                    <w:t>KD Zoper človekovo zdravje</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6DCE7231" w14:textId="77777777" w:rsidR="002C7C7F" w:rsidRPr="00ED5EDB" w:rsidRDefault="002C7C7F" w:rsidP="002C7C7F">
                  <w:pPr>
                    <w:jc w:val="right"/>
                    <w:rPr>
                      <w:rFonts w:ascii="Arial" w:hAnsi="Arial"/>
                      <w:sz w:val="16"/>
                      <w:szCs w:val="16"/>
                      <w:lang w:eastAsia="en-US"/>
                    </w:rPr>
                  </w:pPr>
                  <w:r w:rsidRPr="00ED5EDB">
                    <w:rPr>
                      <w:rFonts w:ascii="Tahoma" w:eastAsia="Tahoma" w:hAnsi="Tahoma"/>
                      <w:color w:val="465678"/>
                      <w:sz w:val="16"/>
                      <w:szCs w:val="16"/>
                      <w:lang w:eastAsia="en-US"/>
                    </w:rPr>
                    <w:t>1</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23FFC3BA" w14:textId="77777777" w:rsidR="002C7C7F" w:rsidRPr="00ED5EDB" w:rsidRDefault="002C7C7F" w:rsidP="002C7C7F">
                  <w:pPr>
                    <w:jc w:val="right"/>
                    <w:rPr>
                      <w:rFonts w:ascii="Arial" w:hAnsi="Arial"/>
                      <w:sz w:val="16"/>
                      <w:szCs w:val="16"/>
                      <w:lang w:eastAsia="en-US"/>
                    </w:rPr>
                  </w:pPr>
                  <w:r w:rsidRPr="00ED5EDB">
                    <w:rPr>
                      <w:rFonts w:ascii="Tahoma" w:eastAsia="Tahoma" w:hAnsi="Tahoma"/>
                      <w:color w:val="465678"/>
                      <w:sz w:val="16"/>
                      <w:szCs w:val="16"/>
                      <w:lang w:eastAsia="en-US"/>
                    </w:rPr>
                    <w:t>1</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26048F36" w14:textId="1D7B50F6" w:rsidR="002C7C7F" w:rsidRPr="00ED5EDB" w:rsidRDefault="002C7C7F" w:rsidP="002C7C7F">
                  <w:pPr>
                    <w:jc w:val="right"/>
                    <w:rPr>
                      <w:rFonts w:ascii="Arial" w:hAnsi="Arial"/>
                      <w:sz w:val="16"/>
                      <w:szCs w:val="16"/>
                      <w:lang w:eastAsia="en-US"/>
                    </w:rPr>
                  </w:pP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17F6DFE3" w14:textId="1EDDB227" w:rsidR="002C7C7F" w:rsidRPr="00ED5EDB" w:rsidRDefault="002C7C7F" w:rsidP="002C7C7F">
                  <w:pPr>
                    <w:jc w:val="right"/>
                    <w:rPr>
                      <w:rFonts w:ascii="Arial" w:hAnsi="Arial"/>
                      <w:sz w:val="16"/>
                      <w:szCs w:val="16"/>
                      <w:lang w:eastAsia="en-US"/>
                    </w:rPr>
                  </w:pPr>
                </w:p>
              </w:tc>
            </w:tr>
            <w:tr w:rsidR="002C7C7F" w:rsidRPr="00ED5EDB" w14:paraId="1674D1B2"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62DC1268" w14:textId="77777777" w:rsidR="002C7C7F" w:rsidRPr="00ED5EDB" w:rsidRDefault="002C7C7F" w:rsidP="002C7C7F">
                  <w:pPr>
                    <w:ind w:left="720" w:hanging="360"/>
                    <w:rPr>
                      <w:rFonts w:ascii="Arial" w:hAnsi="Arial"/>
                      <w:sz w:val="16"/>
                      <w:szCs w:val="16"/>
                      <w:lang w:eastAsia="en-US"/>
                    </w:rPr>
                  </w:pPr>
                  <w:r w:rsidRPr="00ED5EDB">
                    <w:rPr>
                      <w:rFonts w:ascii="Tahoma" w:eastAsia="Tahoma" w:hAnsi="Tahoma"/>
                      <w:b/>
                      <w:color w:val="4C68A2"/>
                      <w:sz w:val="16"/>
                      <w:szCs w:val="16"/>
                      <w:lang w:eastAsia="en-US"/>
                    </w:rPr>
                    <w:t>179. Malomarno zdravljenje in opravljanje zdravilske dejavnosti</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2FBAFD85" w14:textId="6CB5C3FD" w:rsidR="002C7C7F" w:rsidRPr="00ED5EDB" w:rsidRDefault="002C7C7F" w:rsidP="002C7C7F">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339C93B6" w14:textId="142CA937" w:rsidR="002C7C7F" w:rsidRPr="00ED5EDB" w:rsidRDefault="002C7C7F" w:rsidP="002C7C7F">
                  <w:pPr>
                    <w:jc w:val="right"/>
                    <w:rPr>
                      <w:rFonts w:ascii="Arial" w:hAnsi="Arial"/>
                      <w:sz w:val="16"/>
                      <w:szCs w:val="16"/>
                      <w:lang w:eastAsia="en-US"/>
                    </w:rPr>
                  </w:pPr>
                  <w:r>
                    <w:rPr>
                      <w:rFonts w:ascii="Arial" w:hAnsi="Arial"/>
                      <w:sz w:val="16"/>
                      <w:szCs w:val="16"/>
                      <w:lang w:eastAsia="en-US"/>
                    </w:rPr>
                    <w:t>1</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18DB7008" w14:textId="10645077" w:rsidR="002C7C7F" w:rsidRPr="00ED5EDB" w:rsidRDefault="002C7C7F" w:rsidP="002C7C7F">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35659E40" w14:textId="736FA285" w:rsidR="002C7C7F" w:rsidRPr="00ED5EDB" w:rsidRDefault="002C7C7F" w:rsidP="002C7C7F">
                  <w:pPr>
                    <w:jc w:val="right"/>
                    <w:rPr>
                      <w:rFonts w:ascii="Arial" w:hAnsi="Arial"/>
                      <w:sz w:val="16"/>
                      <w:szCs w:val="16"/>
                      <w:lang w:eastAsia="en-US"/>
                    </w:rPr>
                  </w:pPr>
                </w:p>
              </w:tc>
            </w:tr>
            <w:tr w:rsidR="002C7C7F" w:rsidRPr="00ED5EDB" w14:paraId="246320A6" w14:textId="77777777" w:rsidTr="002C7C7F">
              <w:trPr>
                <w:trHeight w:val="262"/>
              </w:trPr>
              <w:tc>
                <w:tcPr>
                  <w:tcW w:w="3377" w:type="dxa"/>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4C43B2B8" w14:textId="77777777" w:rsidR="002C7C7F" w:rsidRPr="00ED5EDB" w:rsidRDefault="002C7C7F" w:rsidP="002C7C7F">
                  <w:pPr>
                    <w:rPr>
                      <w:rFonts w:ascii="Arial" w:hAnsi="Arial"/>
                      <w:sz w:val="16"/>
                      <w:szCs w:val="16"/>
                      <w:lang w:eastAsia="en-US"/>
                    </w:rPr>
                  </w:pPr>
                  <w:r w:rsidRPr="00ED5EDB">
                    <w:rPr>
                      <w:rFonts w:ascii="Tahoma" w:eastAsia="Tahoma" w:hAnsi="Tahoma"/>
                      <w:b/>
                      <w:color w:val="465678"/>
                      <w:sz w:val="16"/>
                      <w:szCs w:val="16"/>
                      <w:lang w:eastAsia="en-US"/>
                    </w:rPr>
                    <w:t>KD Zoper zakonsko zvezo, družino in otroke</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5C2C20A6" w14:textId="1CBAB87D" w:rsidR="002C7C7F" w:rsidRPr="00ED5EDB" w:rsidRDefault="002C7C7F" w:rsidP="002C7C7F">
                  <w:pPr>
                    <w:jc w:val="right"/>
                    <w:rPr>
                      <w:rFonts w:ascii="Arial" w:hAnsi="Arial"/>
                      <w:sz w:val="16"/>
                      <w:szCs w:val="16"/>
                      <w:lang w:eastAsia="en-US"/>
                    </w:rPr>
                  </w:pP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23ED580C" w14:textId="424443BD" w:rsidR="002C7C7F" w:rsidRPr="00ED5EDB" w:rsidRDefault="002C7C7F" w:rsidP="002C7C7F">
                  <w:pPr>
                    <w:jc w:val="right"/>
                    <w:rPr>
                      <w:rFonts w:ascii="Arial" w:hAnsi="Arial"/>
                      <w:sz w:val="16"/>
                      <w:szCs w:val="16"/>
                      <w:lang w:eastAsia="en-US"/>
                    </w:rPr>
                  </w:pP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635792BC" w14:textId="4FE78991" w:rsidR="002C7C7F" w:rsidRPr="00ED5EDB" w:rsidRDefault="002C7C7F" w:rsidP="002C7C7F">
                  <w:pPr>
                    <w:jc w:val="right"/>
                    <w:rPr>
                      <w:rFonts w:ascii="Arial" w:hAnsi="Arial"/>
                      <w:sz w:val="16"/>
                      <w:szCs w:val="16"/>
                      <w:lang w:eastAsia="en-US"/>
                    </w:rPr>
                  </w:pPr>
                  <w:r>
                    <w:rPr>
                      <w:rFonts w:ascii="Arial" w:hAnsi="Arial"/>
                      <w:sz w:val="16"/>
                      <w:szCs w:val="16"/>
                      <w:lang w:eastAsia="en-US"/>
                    </w:rPr>
                    <w:t>5</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31A50FFD" w14:textId="00956CB3" w:rsidR="002C7C7F" w:rsidRPr="00ED5EDB" w:rsidRDefault="002C7C7F" w:rsidP="002C7C7F">
                  <w:pPr>
                    <w:jc w:val="right"/>
                    <w:rPr>
                      <w:rFonts w:ascii="Arial" w:hAnsi="Arial"/>
                      <w:sz w:val="16"/>
                      <w:szCs w:val="16"/>
                      <w:lang w:eastAsia="en-US"/>
                    </w:rPr>
                  </w:pPr>
                  <w:r>
                    <w:rPr>
                      <w:rFonts w:ascii="Arial" w:hAnsi="Arial"/>
                      <w:sz w:val="16"/>
                      <w:szCs w:val="16"/>
                      <w:lang w:eastAsia="en-US"/>
                    </w:rPr>
                    <w:t>5</w:t>
                  </w:r>
                </w:p>
              </w:tc>
            </w:tr>
            <w:tr w:rsidR="002C7C7F" w:rsidRPr="00ED5EDB" w14:paraId="72D5F36E"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09E83B94" w14:textId="77777777" w:rsidR="002C7C7F" w:rsidRPr="00ED5EDB" w:rsidRDefault="002C7C7F" w:rsidP="002C7C7F">
                  <w:pPr>
                    <w:ind w:left="720" w:hanging="360"/>
                    <w:rPr>
                      <w:rFonts w:ascii="Arial" w:hAnsi="Arial"/>
                      <w:sz w:val="16"/>
                      <w:szCs w:val="16"/>
                      <w:lang w:eastAsia="en-US"/>
                    </w:rPr>
                  </w:pPr>
                  <w:r w:rsidRPr="00ED5EDB">
                    <w:rPr>
                      <w:rFonts w:ascii="Tahoma" w:eastAsia="Tahoma" w:hAnsi="Tahoma"/>
                      <w:b/>
                      <w:color w:val="4C68A2"/>
                      <w:sz w:val="16"/>
                      <w:szCs w:val="16"/>
                      <w:lang w:eastAsia="en-US"/>
                    </w:rPr>
                    <w:t>191. Nasilje v družini</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2D4243E1" w14:textId="7F77CD84" w:rsidR="002C7C7F" w:rsidRPr="00ED5EDB" w:rsidRDefault="002C7C7F" w:rsidP="002C7C7F">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6232E188" w14:textId="32142D87" w:rsidR="002C7C7F" w:rsidRPr="00ED5EDB" w:rsidRDefault="002C7C7F" w:rsidP="002C7C7F">
                  <w:pPr>
                    <w:jc w:val="right"/>
                    <w:rPr>
                      <w:rFonts w:ascii="Arial" w:hAnsi="Arial"/>
                      <w:sz w:val="16"/>
                      <w:szCs w:val="16"/>
                      <w:lang w:eastAsia="en-US"/>
                    </w:rPr>
                  </w:pP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55031398" w14:textId="4B235AB3" w:rsidR="002C7C7F" w:rsidRPr="00ED5EDB" w:rsidRDefault="002C7C7F" w:rsidP="002C7C7F">
                  <w:pPr>
                    <w:jc w:val="right"/>
                    <w:rPr>
                      <w:rFonts w:ascii="Arial" w:hAnsi="Arial"/>
                      <w:sz w:val="16"/>
                      <w:szCs w:val="16"/>
                      <w:lang w:eastAsia="en-US"/>
                    </w:rPr>
                  </w:pPr>
                  <w:r>
                    <w:rPr>
                      <w:rFonts w:ascii="Arial" w:hAnsi="Arial"/>
                      <w:sz w:val="16"/>
                      <w:szCs w:val="16"/>
                      <w:lang w:eastAsia="en-US"/>
                    </w:rPr>
                    <w:t>4</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72138B5A" w14:textId="265B69E2" w:rsidR="002C7C7F" w:rsidRPr="00ED5EDB" w:rsidRDefault="002C7C7F" w:rsidP="002C7C7F">
                  <w:pPr>
                    <w:jc w:val="right"/>
                    <w:rPr>
                      <w:rFonts w:ascii="Arial" w:hAnsi="Arial"/>
                      <w:sz w:val="16"/>
                      <w:szCs w:val="16"/>
                      <w:lang w:eastAsia="en-US"/>
                    </w:rPr>
                  </w:pPr>
                  <w:r>
                    <w:rPr>
                      <w:rFonts w:ascii="Arial" w:hAnsi="Arial"/>
                      <w:sz w:val="16"/>
                      <w:szCs w:val="16"/>
                      <w:lang w:eastAsia="en-US"/>
                    </w:rPr>
                    <w:t>4</w:t>
                  </w:r>
                </w:p>
              </w:tc>
            </w:tr>
            <w:tr w:rsidR="002C7C7F" w:rsidRPr="00ED5EDB" w14:paraId="508C1588"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0619C260" w14:textId="15FD6900" w:rsidR="002C7C7F" w:rsidRPr="00ED5EDB" w:rsidRDefault="002C7C7F" w:rsidP="002C7C7F">
                  <w:pPr>
                    <w:ind w:left="720" w:hanging="360"/>
                    <w:rPr>
                      <w:rFonts w:ascii="Tahoma" w:eastAsia="Tahoma" w:hAnsi="Tahoma"/>
                      <w:b/>
                      <w:color w:val="4C68A2"/>
                      <w:sz w:val="16"/>
                      <w:szCs w:val="16"/>
                      <w:lang w:eastAsia="en-US"/>
                    </w:rPr>
                  </w:pPr>
                  <w:r>
                    <w:rPr>
                      <w:rFonts w:ascii="Tahoma" w:eastAsia="Tahoma" w:hAnsi="Tahoma"/>
                      <w:b/>
                      <w:color w:val="4C68A2"/>
                      <w:sz w:val="16"/>
                      <w:szCs w:val="16"/>
                      <w:lang w:eastAsia="en-US"/>
                    </w:rPr>
                    <w:t>192. Zanemarjanje mladoletne osebe in surovo ravnanje</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25429719" w14:textId="77777777" w:rsidR="002C7C7F" w:rsidRPr="00ED5EDB" w:rsidRDefault="002C7C7F" w:rsidP="002C7C7F">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6AB52BB" w14:textId="77777777" w:rsidR="002C7C7F" w:rsidRPr="00ED5EDB" w:rsidRDefault="002C7C7F" w:rsidP="002C7C7F">
                  <w:pPr>
                    <w:jc w:val="right"/>
                    <w:rPr>
                      <w:rFonts w:ascii="Arial" w:hAnsi="Arial"/>
                      <w:sz w:val="16"/>
                      <w:szCs w:val="16"/>
                      <w:lang w:eastAsia="en-US"/>
                    </w:rPr>
                  </w:pP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75918FB2" w14:textId="35B1D9E6" w:rsidR="002C7C7F" w:rsidRDefault="002C7C7F" w:rsidP="002C7C7F">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6C428F9B" w14:textId="03012F8A" w:rsidR="002C7C7F" w:rsidRDefault="002C7C7F" w:rsidP="002C7C7F">
                  <w:pPr>
                    <w:jc w:val="right"/>
                    <w:rPr>
                      <w:rFonts w:ascii="Arial" w:hAnsi="Arial"/>
                      <w:sz w:val="16"/>
                      <w:szCs w:val="16"/>
                      <w:lang w:eastAsia="en-US"/>
                    </w:rPr>
                  </w:pPr>
                  <w:r>
                    <w:rPr>
                      <w:rFonts w:ascii="Arial" w:hAnsi="Arial"/>
                      <w:sz w:val="16"/>
                      <w:szCs w:val="16"/>
                      <w:lang w:eastAsia="en-US"/>
                    </w:rPr>
                    <w:t>1</w:t>
                  </w:r>
                </w:p>
              </w:tc>
            </w:tr>
            <w:tr w:rsidR="002C7C7F" w:rsidRPr="00ED5EDB" w14:paraId="29260D70" w14:textId="77777777" w:rsidTr="002C7C7F">
              <w:trPr>
                <w:trHeight w:val="262"/>
              </w:trPr>
              <w:tc>
                <w:tcPr>
                  <w:tcW w:w="3377" w:type="dxa"/>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14E8A6FE" w14:textId="3ECF3350" w:rsidR="002C7C7F" w:rsidRPr="00ED5EDB" w:rsidRDefault="002C7C7F" w:rsidP="002C7C7F">
                  <w:pPr>
                    <w:rPr>
                      <w:rFonts w:ascii="Arial" w:hAnsi="Arial"/>
                      <w:sz w:val="16"/>
                      <w:szCs w:val="16"/>
                      <w:lang w:eastAsia="en-US"/>
                    </w:rPr>
                  </w:pPr>
                  <w:r>
                    <w:rPr>
                      <w:rFonts w:ascii="Tahoma" w:eastAsia="Tahoma" w:hAnsi="Tahoma"/>
                      <w:b/>
                      <w:color w:val="465678"/>
                      <w:sz w:val="16"/>
                      <w:szCs w:val="16"/>
                      <w:lang w:eastAsia="en-US"/>
                    </w:rPr>
                    <w:lastRenderedPageBreak/>
                    <w:t>KD Zoper premoženja</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3C5B24A2" w14:textId="71029933" w:rsidR="002C7C7F" w:rsidRPr="00ED5EDB" w:rsidRDefault="002C7C7F" w:rsidP="002C7C7F">
                  <w:pPr>
                    <w:jc w:val="right"/>
                    <w:rPr>
                      <w:rFonts w:ascii="Arial" w:hAnsi="Arial"/>
                      <w:sz w:val="16"/>
                      <w:szCs w:val="16"/>
                      <w:lang w:eastAsia="en-US"/>
                    </w:rPr>
                  </w:pPr>
                  <w:r>
                    <w:rPr>
                      <w:rFonts w:ascii="Arial" w:hAnsi="Arial"/>
                      <w:sz w:val="16"/>
                      <w:szCs w:val="16"/>
                      <w:lang w:eastAsia="en-US"/>
                    </w:rPr>
                    <w:t>6</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0F9923D6" w14:textId="4D33A15F" w:rsidR="002C7C7F" w:rsidRPr="00ED5EDB" w:rsidRDefault="002C7C7F" w:rsidP="002C7C7F">
                  <w:pPr>
                    <w:jc w:val="right"/>
                    <w:rPr>
                      <w:rFonts w:ascii="Arial" w:hAnsi="Arial"/>
                      <w:sz w:val="16"/>
                      <w:szCs w:val="16"/>
                      <w:lang w:eastAsia="en-US"/>
                    </w:rPr>
                  </w:pPr>
                  <w:r>
                    <w:rPr>
                      <w:rFonts w:ascii="Arial" w:hAnsi="Arial"/>
                      <w:sz w:val="16"/>
                      <w:szCs w:val="16"/>
                      <w:lang w:eastAsia="en-US"/>
                    </w:rPr>
                    <w:t>1</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01007913" w14:textId="55A9BDB3" w:rsidR="002C7C7F" w:rsidRPr="00ED5EDB" w:rsidRDefault="002C7C7F" w:rsidP="002C7C7F">
                  <w:pPr>
                    <w:jc w:val="right"/>
                    <w:rPr>
                      <w:rFonts w:ascii="Arial" w:hAnsi="Arial"/>
                      <w:sz w:val="16"/>
                      <w:szCs w:val="16"/>
                      <w:lang w:eastAsia="en-US"/>
                    </w:rPr>
                  </w:pPr>
                  <w:r>
                    <w:rPr>
                      <w:rFonts w:ascii="Arial" w:hAnsi="Arial"/>
                      <w:sz w:val="16"/>
                      <w:szCs w:val="16"/>
                      <w:lang w:eastAsia="en-US"/>
                    </w:rPr>
                    <w:t>9</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0A318773" w14:textId="73D3C176" w:rsidR="002C7C7F" w:rsidRPr="00ED5EDB" w:rsidRDefault="002C7C7F" w:rsidP="002C7C7F">
                  <w:pPr>
                    <w:jc w:val="right"/>
                    <w:rPr>
                      <w:rFonts w:ascii="Arial" w:hAnsi="Arial"/>
                      <w:sz w:val="16"/>
                      <w:szCs w:val="16"/>
                      <w:lang w:eastAsia="en-US"/>
                    </w:rPr>
                  </w:pPr>
                  <w:r>
                    <w:rPr>
                      <w:rFonts w:ascii="Arial" w:hAnsi="Arial"/>
                      <w:sz w:val="16"/>
                      <w:szCs w:val="16"/>
                      <w:lang w:eastAsia="en-US"/>
                    </w:rPr>
                    <w:t>3</w:t>
                  </w:r>
                </w:p>
              </w:tc>
            </w:tr>
            <w:tr w:rsidR="002C7C7F" w:rsidRPr="00ED5EDB" w14:paraId="10D6C339"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33DE4BAE" w14:textId="77777777" w:rsidR="002C7C7F" w:rsidRPr="00ED5EDB" w:rsidRDefault="002C7C7F" w:rsidP="002C7C7F">
                  <w:pPr>
                    <w:ind w:left="720" w:hanging="360"/>
                    <w:rPr>
                      <w:rFonts w:ascii="Arial" w:hAnsi="Arial"/>
                      <w:sz w:val="16"/>
                      <w:szCs w:val="16"/>
                      <w:lang w:eastAsia="en-US"/>
                    </w:rPr>
                  </w:pPr>
                  <w:r w:rsidRPr="00ED5EDB">
                    <w:rPr>
                      <w:rFonts w:ascii="Tahoma" w:eastAsia="Tahoma" w:hAnsi="Tahoma"/>
                      <w:b/>
                      <w:color w:val="4C68A2"/>
                      <w:sz w:val="16"/>
                      <w:szCs w:val="16"/>
                      <w:lang w:eastAsia="en-US"/>
                    </w:rPr>
                    <w:t>204. Tatvina</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720A2711" w14:textId="362660D0" w:rsidR="002C7C7F" w:rsidRPr="00ED5EDB" w:rsidRDefault="002C7C7F" w:rsidP="002C7C7F">
                  <w:pPr>
                    <w:jc w:val="right"/>
                    <w:rPr>
                      <w:rFonts w:ascii="Arial" w:hAnsi="Arial"/>
                      <w:sz w:val="16"/>
                      <w:szCs w:val="16"/>
                      <w:lang w:eastAsia="en-US"/>
                    </w:rPr>
                  </w:pPr>
                  <w:r>
                    <w:rPr>
                      <w:rFonts w:ascii="Arial" w:hAnsi="Arial"/>
                      <w:sz w:val="16"/>
                      <w:szCs w:val="16"/>
                      <w:lang w:eastAsia="en-US"/>
                    </w:rPr>
                    <w:t>3</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A899900" w14:textId="47FD2B26" w:rsidR="002C7C7F" w:rsidRPr="00ED5EDB" w:rsidRDefault="002C7C7F" w:rsidP="002C7C7F">
                  <w:pPr>
                    <w:jc w:val="right"/>
                    <w:rPr>
                      <w:rFonts w:ascii="Arial" w:hAnsi="Arial"/>
                      <w:sz w:val="16"/>
                      <w:szCs w:val="16"/>
                      <w:lang w:eastAsia="en-US"/>
                    </w:rPr>
                  </w:pP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5BBF3A63" w14:textId="795CCC99" w:rsidR="002C7C7F" w:rsidRPr="00ED5EDB" w:rsidRDefault="002C7C7F" w:rsidP="002C7C7F">
                  <w:pPr>
                    <w:jc w:val="right"/>
                    <w:rPr>
                      <w:rFonts w:ascii="Arial" w:hAnsi="Arial"/>
                      <w:sz w:val="16"/>
                      <w:szCs w:val="16"/>
                      <w:lang w:eastAsia="en-US"/>
                    </w:rPr>
                  </w:pPr>
                  <w:r>
                    <w:rPr>
                      <w:rFonts w:ascii="Arial" w:hAnsi="Arial"/>
                      <w:sz w:val="16"/>
                      <w:szCs w:val="16"/>
                      <w:lang w:eastAsia="en-US"/>
                    </w:rPr>
                    <w:t>5</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522FDA4E" w14:textId="77777777" w:rsidR="002C7C7F" w:rsidRPr="00ED5EDB" w:rsidRDefault="002C7C7F" w:rsidP="002C7C7F">
                  <w:pPr>
                    <w:rPr>
                      <w:rFonts w:ascii="Arial" w:hAnsi="Arial"/>
                      <w:sz w:val="16"/>
                      <w:szCs w:val="16"/>
                      <w:lang w:eastAsia="en-US"/>
                    </w:rPr>
                  </w:pPr>
                </w:p>
              </w:tc>
            </w:tr>
            <w:tr w:rsidR="002C7C7F" w:rsidRPr="00ED5EDB" w14:paraId="1AAF8729"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1A0C0FDE" w14:textId="77777777" w:rsidR="002C7C7F" w:rsidRPr="00ED5EDB" w:rsidRDefault="002C7C7F" w:rsidP="002C7C7F">
                  <w:pPr>
                    <w:ind w:left="720" w:hanging="360"/>
                    <w:rPr>
                      <w:rFonts w:ascii="Arial" w:hAnsi="Arial"/>
                      <w:sz w:val="16"/>
                      <w:szCs w:val="16"/>
                      <w:lang w:eastAsia="en-US"/>
                    </w:rPr>
                  </w:pPr>
                  <w:r w:rsidRPr="00ED5EDB">
                    <w:rPr>
                      <w:rFonts w:ascii="Tahoma" w:eastAsia="Tahoma" w:hAnsi="Tahoma"/>
                      <w:b/>
                      <w:color w:val="4C68A2"/>
                      <w:sz w:val="16"/>
                      <w:szCs w:val="16"/>
                      <w:lang w:eastAsia="en-US"/>
                    </w:rPr>
                    <w:t>205. Velika tatvina</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5BC966ED" w14:textId="59303192" w:rsidR="002C7C7F" w:rsidRPr="00ED5EDB" w:rsidRDefault="002C7C7F" w:rsidP="002C7C7F">
                  <w:pPr>
                    <w:jc w:val="right"/>
                    <w:rPr>
                      <w:rFonts w:ascii="Arial" w:hAnsi="Arial"/>
                      <w:sz w:val="16"/>
                      <w:szCs w:val="16"/>
                      <w:lang w:eastAsia="en-US"/>
                    </w:rPr>
                  </w:pPr>
                  <w:r>
                    <w:rPr>
                      <w:rFonts w:ascii="Arial" w:hAnsi="Arial"/>
                      <w:sz w:val="16"/>
                      <w:szCs w:val="16"/>
                      <w:lang w:eastAsia="en-US"/>
                    </w:rPr>
                    <w:t>2</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587E838A" w14:textId="28EA9392" w:rsidR="002C7C7F" w:rsidRPr="00ED5EDB" w:rsidRDefault="002C7C7F" w:rsidP="002C7C7F">
                  <w:pPr>
                    <w:jc w:val="right"/>
                    <w:rPr>
                      <w:rFonts w:ascii="Arial" w:hAnsi="Arial"/>
                      <w:sz w:val="16"/>
                      <w:szCs w:val="16"/>
                      <w:lang w:eastAsia="en-US"/>
                    </w:rPr>
                  </w:pPr>
                  <w:r>
                    <w:rPr>
                      <w:rFonts w:ascii="Arial" w:hAnsi="Arial"/>
                      <w:sz w:val="16"/>
                      <w:szCs w:val="16"/>
                      <w:lang w:eastAsia="en-US"/>
                    </w:rPr>
                    <w:t>1</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8891F20" w14:textId="6C725B70" w:rsidR="002C7C7F" w:rsidRPr="00ED5EDB" w:rsidRDefault="002C7C7F" w:rsidP="002C7C7F">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F7BC7E0" w14:textId="7A2ADB69" w:rsidR="002C7C7F" w:rsidRPr="00ED5EDB" w:rsidRDefault="002C7C7F" w:rsidP="002C7C7F">
                  <w:pPr>
                    <w:jc w:val="right"/>
                    <w:rPr>
                      <w:rFonts w:ascii="Arial" w:hAnsi="Arial"/>
                      <w:sz w:val="16"/>
                      <w:szCs w:val="16"/>
                      <w:lang w:eastAsia="en-US"/>
                    </w:rPr>
                  </w:pPr>
                </w:p>
              </w:tc>
            </w:tr>
            <w:tr w:rsidR="001B1483" w:rsidRPr="00ED5EDB" w14:paraId="1A7165EB"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713B2D2D" w14:textId="65F4FD02" w:rsidR="001B1483" w:rsidRPr="00ED5EDB" w:rsidRDefault="001B1483" w:rsidP="002C7C7F">
                  <w:pPr>
                    <w:ind w:left="720" w:hanging="360"/>
                    <w:rPr>
                      <w:rFonts w:ascii="Tahoma" w:eastAsia="Tahoma" w:hAnsi="Tahoma"/>
                      <w:b/>
                      <w:color w:val="4C68A2"/>
                      <w:sz w:val="16"/>
                      <w:szCs w:val="16"/>
                      <w:lang w:eastAsia="en-US"/>
                    </w:rPr>
                  </w:pPr>
                  <w:r>
                    <w:rPr>
                      <w:rFonts w:ascii="Tahoma" w:eastAsia="Tahoma" w:hAnsi="Tahoma"/>
                      <w:b/>
                      <w:color w:val="4C68A2"/>
                      <w:sz w:val="16"/>
                      <w:szCs w:val="16"/>
                      <w:lang w:eastAsia="en-US"/>
                    </w:rPr>
                    <w:t>208. Zatajitev</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640FCBB" w14:textId="77777777" w:rsidR="001B1483" w:rsidRDefault="001B1483" w:rsidP="002C7C7F">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62C3C46" w14:textId="77777777" w:rsidR="001B1483" w:rsidRDefault="001B1483" w:rsidP="002C7C7F">
                  <w:pPr>
                    <w:jc w:val="right"/>
                    <w:rPr>
                      <w:rFonts w:ascii="Arial" w:hAnsi="Arial"/>
                      <w:sz w:val="16"/>
                      <w:szCs w:val="16"/>
                      <w:lang w:eastAsia="en-US"/>
                    </w:rPr>
                  </w:pP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6A10EE98" w14:textId="029B1B7C" w:rsidR="001B1483" w:rsidRPr="00ED5EDB" w:rsidRDefault="001B1483" w:rsidP="002C7C7F">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269E1AA8" w14:textId="137A0ACA" w:rsidR="001B1483" w:rsidRPr="00ED5EDB" w:rsidRDefault="001B1483" w:rsidP="002C7C7F">
                  <w:pPr>
                    <w:jc w:val="right"/>
                    <w:rPr>
                      <w:rFonts w:ascii="Arial" w:hAnsi="Arial"/>
                      <w:sz w:val="16"/>
                      <w:szCs w:val="16"/>
                      <w:lang w:eastAsia="en-US"/>
                    </w:rPr>
                  </w:pPr>
                  <w:r>
                    <w:rPr>
                      <w:rFonts w:ascii="Arial" w:hAnsi="Arial"/>
                      <w:sz w:val="16"/>
                      <w:szCs w:val="16"/>
                      <w:lang w:eastAsia="en-US"/>
                    </w:rPr>
                    <w:t>1</w:t>
                  </w:r>
                </w:p>
              </w:tc>
            </w:tr>
            <w:tr w:rsidR="002C7C7F" w:rsidRPr="00ED5EDB" w14:paraId="1AB4229F"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5AE0FEDE" w14:textId="77777777" w:rsidR="002C7C7F" w:rsidRPr="00ED5EDB" w:rsidRDefault="002C7C7F" w:rsidP="002C7C7F">
                  <w:pPr>
                    <w:ind w:left="720" w:hanging="360"/>
                    <w:rPr>
                      <w:rFonts w:ascii="Arial" w:hAnsi="Arial"/>
                      <w:sz w:val="16"/>
                      <w:szCs w:val="16"/>
                      <w:lang w:eastAsia="en-US"/>
                    </w:rPr>
                  </w:pPr>
                  <w:r w:rsidRPr="00ED5EDB">
                    <w:rPr>
                      <w:rFonts w:ascii="Tahoma" w:eastAsia="Tahoma" w:hAnsi="Tahoma"/>
                      <w:b/>
                      <w:color w:val="4C68A2"/>
                      <w:sz w:val="16"/>
                      <w:szCs w:val="16"/>
                      <w:lang w:eastAsia="en-US"/>
                    </w:rPr>
                    <w:t>211. Goljufija</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49E75BA" w14:textId="4BFC9757" w:rsidR="002C7C7F" w:rsidRPr="00ED5EDB" w:rsidRDefault="001B1483" w:rsidP="002C7C7F">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4E170356" w14:textId="1511E07B" w:rsidR="002C7C7F" w:rsidRPr="00ED5EDB" w:rsidRDefault="002C7C7F" w:rsidP="002C7C7F">
                  <w:pPr>
                    <w:jc w:val="right"/>
                    <w:rPr>
                      <w:rFonts w:ascii="Arial" w:hAnsi="Arial"/>
                      <w:sz w:val="16"/>
                      <w:szCs w:val="16"/>
                      <w:lang w:eastAsia="en-US"/>
                    </w:rPr>
                  </w:pP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63E7DEDE" w14:textId="3446B8AD" w:rsidR="002C7C7F" w:rsidRPr="00ED5EDB" w:rsidRDefault="001B1483" w:rsidP="001B1483">
                  <w:pPr>
                    <w:jc w:val="right"/>
                    <w:rPr>
                      <w:rFonts w:ascii="Arial" w:hAnsi="Arial"/>
                      <w:sz w:val="16"/>
                      <w:szCs w:val="16"/>
                      <w:lang w:eastAsia="en-US"/>
                    </w:rPr>
                  </w:pPr>
                  <w:r>
                    <w:rPr>
                      <w:rFonts w:ascii="Arial" w:hAnsi="Arial"/>
                      <w:sz w:val="16"/>
                      <w:szCs w:val="16"/>
                      <w:lang w:eastAsia="en-US"/>
                    </w:rPr>
                    <w:t>2</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515DE8AD" w14:textId="1827970C" w:rsidR="002C7C7F" w:rsidRPr="00ED5EDB" w:rsidRDefault="001B1483" w:rsidP="001B1483">
                  <w:pPr>
                    <w:jc w:val="right"/>
                    <w:rPr>
                      <w:rFonts w:ascii="Arial" w:hAnsi="Arial"/>
                      <w:sz w:val="16"/>
                      <w:szCs w:val="16"/>
                      <w:lang w:eastAsia="en-US"/>
                    </w:rPr>
                  </w:pPr>
                  <w:r>
                    <w:rPr>
                      <w:rFonts w:ascii="Arial" w:hAnsi="Arial"/>
                      <w:sz w:val="16"/>
                      <w:szCs w:val="16"/>
                      <w:lang w:eastAsia="en-US"/>
                    </w:rPr>
                    <w:t>2</w:t>
                  </w:r>
                </w:p>
              </w:tc>
            </w:tr>
            <w:tr w:rsidR="002C7C7F" w:rsidRPr="00ED5EDB" w14:paraId="58572084"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0BA0E536" w14:textId="77777777" w:rsidR="002C7C7F" w:rsidRPr="00ED5EDB" w:rsidRDefault="002C7C7F" w:rsidP="002C7C7F">
                  <w:pPr>
                    <w:ind w:left="720" w:hanging="360"/>
                    <w:rPr>
                      <w:rFonts w:ascii="Arial" w:hAnsi="Arial"/>
                      <w:sz w:val="16"/>
                      <w:szCs w:val="16"/>
                      <w:lang w:eastAsia="en-US"/>
                    </w:rPr>
                  </w:pPr>
                  <w:r w:rsidRPr="00ED5EDB">
                    <w:rPr>
                      <w:rFonts w:ascii="Tahoma" w:eastAsia="Tahoma" w:hAnsi="Tahoma"/>
                      <w:b/>
                      <w:color w:val="4C68A2"/>
                      <w:sz w:val="16"/>
                      <w:szCs w:val="16"/>
                      <w:lang w:eastAsia="en-US"/>
                    </w:rPr>
                    <w:t>220. Poškodovanje tuje stvari</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36860BFB" w14:textId="41DA64CD" w:rsidR="002C7C7F" w:rsidRPr="00ED5EDB" w:rsidRDefault="002C7C7F" w:rsidP="002C7C7F">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4F865AF9" w14:textId="7259E436" w:rsidR="002C7C7F" w:rsidRPr="00ED5EDB" w:rsidRDefault="002C7C7F" w:rsidP="001B1483">
                  <w:pPr>
                    <w:jc w:val="right"/>
                    <w:rPr>
                      <w:rFonts w:ascii="Arial" w:hAnsi="Arial"/>
                      <w:sz w:val="16"/>
                      <w:szCs w:val="16"/>
                      <w:lang w:eastAsia="en-US"/>
                    </w:rPr>
                  </w:pP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705CE489" w14:textId="7D94E05A" w:rsidR="002C7C7F" w:rsidRPr="00ED5EDB" w:rsidRDefault="001B1483" w:rsidP="001B1483">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36B8530E" w14:textId="77777777" w:rsidR="002C7C7F" w:rsidRPr="00ED5EDB" w:rsidRDefault="002C7C7F" w:rsidP="002C7C7F">
                  <w:pPr>
                    <w:rPr>
                      <w:rFonts w:ascii="Arial" w:hAnsi="Arial"/>
                      <w:sz w:val="16"/>
                      <w:szCs w:val="16"/>
                      <w:lang w:eastAsia="en-US"/>
                    </w:rPr>
                  </w:pPr>
                </w:p>
              </w:tc>
            </w:tr>
            <w:tr w:rsidR="002C7C7F" w:rsidRPr="00ED5EDB" w14:paraId="34A82E22" w14:textId="77777777" w:rsidTr="002C7C7F">
              <w:trPr>
                <w:trHeight w:val="262"/>
              </w:trPr>
              <w:tc>
                <w:tcPr>
                  <w:tcW w:w="3377" w:type="dxa"/>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21875F64" w14:textId="77777777" w:rsidR="002C7C7F" w:rsidRPr="00ED5EDB" w:rsidRDefault="002C7C7F" w:rsidP="002C7C7F">
                  <w:pPr>
                    <w:rPr>
                      <w:rFonts w:ascii="Arial" w:hAnsi="Arial"/>
                      <w:sz w:val="16"/>
                      <w:szCs w:val="16"/>
                      <w:lang w:eastAsia="en-US"/>
                    </w:rPr>
                  </w:pPr>
                  <w:r w:rsidRPr="00ED5EDB">
                    <w:rPr>
                      <w:rFonts w:ascii="Tahoma" w:eastAsia="Tahoma" w:hAnsi="Tahoma"/>
                      <w:b/>
                      <w:color w:val="465678"/>
                      <w:sz w:val="16"/>
                      <w:szCs w:val="16"/>
                      <w:lang w:eastAsia="en-US"/>
                    </w:rPr>
                    <w:t>KD Zoper gospodarstvo</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61634755" w14:textId="536FDCE6" w:rsidR="002C7C7F" w:rsidRPr="00ED5EDB" w:rsidRDefault="001B1483" w:rsidP="001B1483">
                  <w:pPr>
                    <w:jc w:val="right"/>
                    <w:rPr>
                      <w:rFonts w:ascii="Arial" w:hAnsi="Arial"/>
                      <w:sz w:val="16"/>
                      <w:szCs w:val="16"/>
                      <w:lang w:eastAsia="en-US"/>
                    </w:rPr>
                  </w:pPr>
                  <w:r>
                    <w:rPr>
                      <w:rFonts w:ascii="Arial" w:hAnsi="Arial"/>
                      <w:sz w:val="16"/>
                      <w:szCs w:val="16"/>
                      <w:lang w:eastAsia="en-US"/>
                    </w:rPr>
                    <w:t>3</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38B47713" w14:textId="057A354E" w:rsidR="002C7C7F" w:rsidRPr="00ED5EDB" w:rsidRDefault="001B1483" w:rsidP="001B1483">
                  <w:pPr>
                    <w:jc w:val="right"/>
                    <w:rPr>
                      <w:rFonts w:ascii="Arial" w:hAnsi="Arial"/>
                      <w:sz w:val="16"/>
                      <w:szCs w:val="16"/>
                      <w:lang w:eastAsia="en-US"/>
                    </w:rPr>
                  </w:pPr>
                  <w:r>
                    <w:rPr>
                      <w:rFonts w:ascii="Arial" w:hAnsi="Arial"/>
                      <w:sz w:val="16"/>
                      <w:szCs w:val="16"/>
                      <w:lang w:eastAsia="en-US"/>
                    </w:rPr>
                    <w:t>1</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7E48DCA7" w14:textId="3C5BAB55" w:rsidR="002C7C7F" w:rsidRPr="00ED5EDB" w:rsidRDefault="002C7C7F" w:rsidP="002C7C7F">
                  <w:pPr>
                    <w:jc w:val="right"/>
                    <w:rPr>
                      <w:rFonts w:ascii="Arial" w:hAnsi="Arial"/>
                      <w:sz w:val="16"/>
                      <w:szCs w:val="16"/>
                      <w:lang w:eastAsia="en-US"/>
                    </w:rPr>
                  </w:pP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4C46012E" w14:textId="23C8A5FC" w:rsidR="002C7C7F" w:rsidRPr="00ED5EDB" w:rsidRDefault="002C7C7F" w:rsidP="002C7C7F">
                  <w:pPr>
                    <w:jc w:val="right"/>
                    <w:rPr>
                      <w:rFonts w:ascii="Arial" w:hAnsi="Arial"/>
                      <w:sz w:val="16"/>
                      <w:szCs w:val="16"/>
                      <w:lang w:eastAsia="en-US"/>
                    </w:rPr>
                  </w:pPr>
                </w:p>
              </w:tc>
            </w:tr>
            <w:tr w:rsidR="002C7C7F" w:rsidRPr="00ED5EDB" w14:paraId="10AC30C1" w14:textId="77777777" w:rsidTr="002C7C7F">
              <w:trPr>
                <w:trHeight w:val="262"/>
              </w:trPr>
              <w:tc>
                <w:tcPr>
                  <w:tcW w:w="3377" w:type="dxa"/>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4B213098" w14:textId="77777777" w:rsidR="002C7C7F" w:rsidRPr="00ED5EDB" w:rsidRDefault="002C7C7F" w:rsidP="002C7C7F">
                  <w:pPr>
                    <w:rPr>
                      <w:rFonts w:ascii="Arial" w:hAnsi="Arial"/>
                      <w:sz w:val="16"/>
                      <w:szCs w:val="16"/>
                      <w:lang w:eastAsia="en-US"/>
                    </w:rPr>
                  </w:pPr>
                  <w:r w:rsidRPr="00ED5EDB">
                    <w:rPr>
                      <w:rFonts w:ascii="Tahoma" w:eastAsia="Tahoma" w:hAnsi="Tahoma"/>
                      <w:b/>
                      <w:color w:val="465678"/>
                      <w:sz w:val="16"/>
                      <w:szCs w:val="16"/>
                      <w:lang w:eastAsia="en-US"/>
                    </w:rPr>
                    <w:t>KD Zoper pravni promet</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53521374" w14:textId="7B5D066D" w:rsidR="002C7C7F" w:rsidRPr="00ED5EDB" w:rsidRDefault="001B1483" w:rsidP="001B1483">
                  <w:pPr>
                    <w:jc w:val="right"/>
                    <w:rPr>
                      <w:rFonts w:ascii="Arial" w:hAnsi="Arial"/>
                      <w:sz w:val="16"/>
                      <w:szCs w:val="16"/>
                      <w:lang w:eastAsia="en-US"/>
                    </w:rPr>
                  </w:pPr>
                  <w:r>
                    <w:rPr>
                      <w:rFonts w:ascii="Arial" w:hAnsi="Arial"/>
                      <w:sz w:val="16"/>
                      <w:szCs w:val="16"/>
                      <w:lang w:eastAsia="en-US"/>
                    </w:rPr>
                    <w:t>2</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0EC139FC" w14:textId="3ACC6DFF" w:rsidR="002C7C7F" w:rsidRPr="00ED5EDB" w:rsidRDefault="001B1483" w:rsidP="001B1483">
                  <w:pPr>
                    <w:jc w:val="right"/>
                    <w:rPr>
                      <w:rFonts w:ascii="Arial" w:hAnsi="Arial"/>
                      <w:sz w:val="16"/>
                      <w:szCs w:val="16"/>
                      <w:lang w:eastAsia="en-US"/>
                    </w:rPr>
                  </w:pPr>
                  <w:r>
                    <w:rPr>
                      <w:rFonts w:ascii="Arial" w:hAnsi="Arial"/>
                      <w:sz w:val="16"/>
                      <w:szCs w:val="16"/>
                      <w:lang w:eastAsia="en-US"/>
                    </w:rPr>
                    <w:t>1</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25DA4128" w14:textId="4FA4A6C7" w:rsidR="002C7C7F" w:rsidRPr="00ED5EDB" w:rsidRDefault="002C7C7F" w:rsidP="002C7C7F">
                  <w:pPr>
                    <w:jc w:val="right"/>
                    <w:rPr>
                      <w:rFonts w:ascii="Arial" w:hAnsi="Arial"/>
                      <w:sz w:val="16"/>
                      <w:szCs w:val="16"/>
                      <w:lang w:eastAsia="en-US"/>
                    </w:rPr>
                  </w:pP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41024F62" w14:textId="7A9F03A5" w:rsidR="002C7C7F" w:rsidRPr="00ED5EDB" w:rsidRDefault="002C7C7F" w:rsidP="002C7C7F">
                  <w:pPr>
                    <w:jc w:val="right"/>
                    <w:rPr>
                      <w:rFonts w:ascii="Arial" w:hAnsi="Arial"/>
                      <w:sz w:val="16"/>
                      <w:szCs w:val="16"/>
                      <w:lang w:eastAsia="en-US"/>
                    </w:rPr>
                  </w:pPr>
                </w:p>
              </w:tc>
            </w:tr>
            <w:tr w:rsidR="001B1483" w:rsidRPr="00ED5EDB" w14:paraId="5C5B517F" w14:textId="77777777" w:rsidTr="002C7C7F">
              <w:trPr>
                <w:trHeight w:val="262"/>
              </w:trPr>
              <w:tc>
                <w:tcPr>
                  <w:tcW w:w="3377" w:type="dxa"/>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722B40B3" w14:textId="5E5D2846" w:rsidR="001B1483" w:rsidRPr="00ED5EDB" w:rsidRDefault="001B1483" w:rsidP="002C7C7F">
                  <w:pPr>
                    <w:rPr>
                      <w:rFonts w:ascii="Tahoma" w:eastAsia="Tahoma" w:hAnsi="Tahoma"/>
                      <w:b/>
                      <w:color w:val="465678"/>
                      <w:sz w:val="16"/>
                      <w:szCs w:val="16"/>
                      <w:lang w:eastAsia="en-US"/>
                    </w:rPr>
                  </w:pPr>
                  <w:r>
                    <w:rPr>
                      <w:rFonts w:ascii="Tahoma" w:eastAsia="Tahoma" w:hAnsi="Tahoma"/>
                      <w:b/>
                      <w:color w:val="465678"/>
                      <w:sz w:val="16"/>
                      <w:szCs w:val="16"/>
                      <w:lang w:eastAsia="en-US"/>
                    </w:rPr>
                    <w:t>KD Zoper uradno dolžnost, javna pooblastila in javna s.</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005DFC15" w14:textId="77777777" w:rsidR="001B1483" w:rsidRDefault="001B1483" w:rsidP="001B1483">
                  <w:pPr>
                    <w:jc w:val="right"/>
                    <w:rPr>
                      <w:rFonts w:ascii="Arial" w:hAnsi="Arial"/>
                      <w:sz w:val="16"/>
                      <w:szCs w:val="16"/>
                      <w:lang w:eastAsia="en-US"/>
                    </w:rPr>
                  </w:pP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309C5838" w14:textId="77777777" w:rsidR="001B1483" w:rsidRDefault="001B1483" w:rsidP="001B1483">
                  <w:pPr>
                    <w:jc w:val="right"/>
                    <w:rPr>
                      <w:rFonts w:ascii="Arial" w:hAnsi="Arial"/>
                      <w:sz w:val="16"/>
                      <w:szCs w:val="16"/>
                      <w:lang w:eastAsia="en-US"/>
                    </w:rPr>
                  </w:pP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78F124B9" w14:textId="36DEE890" w:rsidR="001B1483" w:rsidRPr="00ED5EDB" w:rsidRDefault="001B1483" w:rsidP="002C7C7F">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561AC744" w14:textId="77777777" w:rsidR="001B1483" w:rsidRPr="00ED5EDB" w:rsidRDefault="001B1483" w:rsidP="002C7C7F">
                  <w:pPr>
                    <w:jc w:val="right"/>
                    <w:rPr>
                      <w:rFonts w:ascii="Arial" w:hAnsi="Arial"/>
                      <w:sz w:val="16"/>
                      <w:szCs w:val="16"/>
                      <w:lang w:eastAsia="en-US"/>
                    </w:rPr>
                  </w:pPr>
                </w:p>
              </w:tc>
            </w:tr>
            <w:tr w:rsidR="00966166" w:rsidRPr="00ED5EDB" w14:paraId="1E614151" w14:textId="77777777" w:rsidTr="00495D55">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4588D8B6" w14:textId="05C70C72" w:rsidR="00966166" w:rsidRPr="00ED5EDB" w:rsidRDefault="00966166" w:rsidP="00966166">
                  <w:pPr>
                    <w:ind w:left="720" w:hanging="360"/>
                    <w:rPr>
                      <w:rFonts w:ascii="Arial" w:hAnsi="Arial"/>
                      <w:sz w:val="16"/>
                      <w:szCs w:val="16"/>
                      <w:lang w:eastAsia="en-US"/>
                    </w:rPr>
                  </w:pPr>
                  <w:r>
                    <w:rPr>
                      <w:rFonts w:ascii="Tahoma" w:eastAsia="Tahoma" w:hAnsi="Tahoma"/>
                      <w:b/>
                      <w:color w:val="4C68A2"/>
                      <w:sz w:val="16"/>
                      <w:szCs w:val="16"/>
                      <w:lang w:eastAsia="en-US"/>
                    </w:rPr>
                    <w:t>257. Zloraba uradnega položaja ali uradnih pravic</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2DEE89A5" w14:textId="77777777" w:rsidR="00966166" w:rsidRPr="00ED5EDB" w:rsidRDefault="00966166" w:rsidP="00495D55">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33235C61" w14:textId="77777777" w:rsidR="00966166" w:rsidRPr="00ED5EDB" w:rsidRDefault="00966166" w:rsidP="00495D55">
                  <w:pPr>
                    <w:jc w:val="right"/>
                    <w:rPr>
                      <w:rFonts w:ascii="Arial" w:hAnsi="Arial"/>
                      <w:sz w:val="16"/>
                      <w:szCs w:val="16"/>
                      <w:lang w:eastAsia="en-US"/>
                    </w:rPr>
                  </w:pP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6E9BBC1E" w14:textId="77777777" w:rsidR="00966166" w:rsidRPr="00ED5EDB" w:rsidRDefault="00966166" w:rsidP="00495D55">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678CC4A8" w14:textId="77777777" w:rsidR="00966166" w:rsidRPr="00ED5EDB" w:rsidRDefault="00966166" w:rsidP="00495D55">
                  <w:pPr>
                    <w:rPr>
                      <w:rFonts w:ascii="Arial" w:hAnsi="Arial"/>
                      <w:sz w:val="16"/>
                      <w:szCs w:val="16"/>
                      <w:lang w:eastAsia="en-US"/>
                    </w:rPr>
                  </w:pPr>
                </w:p>
              </w:tc>
            </w:tr>
            <w:tr w:rsidR="00966166" w:rsidRPr="00ED5EDB" w14:paraId="1711FA5A" w14:textId="77777777" w:rsidTr="002C7C7F">
              <w:trPr>
                <w:trHeight w:val="262"/>
              </w:trPr>
              <w:tc>
                <w:tcPr>
                  <w:tcW w:w="3377" w:type="dxa"/>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33B69B0F" w14:textId="5EE4C32C" w:rsidR="00966166" w:rsidRDefault="00966166" w:rsidP="002C7C7F">
                  <w:pPr>
                    <w:rPr>
                      <w:rFonts w:ascii="Tahoma" w:eastAsia="Tahoma" w:hAnsi="Tahoma"/>
                      <w:b/>
                      <w:color w:val="465678"/>
                      <w:sz w:val="16"/>
                      <w:szCs w:val="16"/>
                      <w:lang w:eastAsia="en-US"/>
                    </w:rPr>
                  </w:pPr>
                  <w:r>
                    <w:rPr>
                      <w:rFonts w:ascii="Tahoma" w:eastAsia="Tahoma" w:hAnsi="Tahoma"/>
                      <w:b/>
                      <w:color w:val="465678"/>
                      <w:sz w:val="16"/>
                      <w:szCs w:val="16"/>
                      <w:lang w:eastAsia="en-US"/>
                    </w:rPr>
                    <w:t>KD Zoper pravosodje</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7F6765A0" w14:textId="77777777" w:rsidR="00966166" w:rsidRDefault="00966166" w:rsidP="001B1483">
                  <w:pPr>
                    <w:jc w:val="right"/>
                    <w:rPr>
                      <w:rFonts w:ascii="Arial" w:hAnsi="Arial"/>
                      <w:sz w:val="16"/>
                      <w:szCs w:val="16"/>
                      <w:lang w:eastAsia="en-US"/>
                    </w:rPr>
                  </w:pP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3CB2A525" w14:textId="77777777" w:rsidR="00966166" w:rsidRDefault="00966166" w:rsidP="001B1483">
                  <w:pPr>
                    <w:jc w:val="right"/>
                    <w:rPr>
                      <w:rFonts w:ascii="Arial" w:hAnsi="Arial"/>
                      <w:sz w:val="16"/>
                      <w:szCs w:val="16"/>
                      <w:lang w:eastAsia="en-US"/>
                    </w:rPr>
                  </w:pP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2C7661F9" w14:textId="09206872" w:rsidR="00966166" w:rsidRDefault="00966166" w:rsidP="002C7C7F">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549945A7" w14:textId="3A085244" w:rsidR="00966166" w:rsidRPr="00ED5EDB" w:rsidRDefault="00460E6A" w:rsidP="002C7C7F">
                  <w:pPr>
                    <w:jc w:val="right"/>
                    <w:rPr>
                      <w:rFonts w:ascii="Arial" w:hAnsi="Arial"/>
                      <w:sz w:val="16"/>
                      <w:szCs w:val="16"/>
                      <w:lang w:eastAsia="en-US"/>
                    </w:rPr>
                  </w:pPr>
                  <w:r>
                    <w:rPr>
                      <w:rFonts w:ascii="Arial" w:hAnsi="Arial"/>
                      <w:sz w:val="16"/>
                      <w:szCs w:val="16"/>
                      <w:lang w:eastAsia="en-US"/>
                    </w:rPr>
                    <w:t>1</w:t>
                  </w:r>
                </w:p>
              </w:tc>
            </w:tr>
            <w:tr w:rsidR="00966166" w:rsidRPr="00ED5EDB" w14:paraId="419B4AAA" w14:textId="77777777" w:rsidTr="005852C5">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35E4F923" w14:textId="1157DC9B" w:rsidR="00966166" w:rsidRDefault="00966166" w:rsidP="00966166">
                  <w:pPr>
                    <w:tabs>
                      <w:tab w:val="left" w:pos="526"/>
                    </w:tabs>
                    <w:rPr>
                      <w:rFonts w:ascii="Tahoma" w:eastAsia="Tahoma" w:hAnsi="Tahoma"/>
                      <w:b/>
                      <w:color w:val="465678"/>
                      <w:sz w:val="16"/>
                      <w:szCs w:val="16"/>
                      <w:lang w:eastAsia="en-US"/>
                    </w:rPr>
                  </w:pPr>
                  <w:r>
                    <w:rPr>
                      <w:rFonts w:ascii="Tahoma" w:eastAsia="Tahoma" w:hAnsi="Tahoma"/>
                      <w:b/>
                      <w:color w:val="4C68A2"/>
                      <w:sz w:val="16"/>
                      <w:szCs w:val="16"/>
                      <w:lang w:eastAsia="en-US"/>
                    </w:rPr>
                    <w:t xml:space="preserve">       285. Preprečitev dokazovanja</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2C368B88" w14:textId="77777777" w:rsidR="00966166" w:rsidRDefault="00966166" w:rsidP="00966166">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4393B5C0" w14:textId="77777777" w:rsidR="00966166" w:rsidRDefault="00966166" w:rsidP="00966166">
                  <w:pPr>
                    <w:jc w:val="right"/>
                    <w:rPr>
                      <w:rFonts w:ascii="Arial" w:hAnsi="Arial"/>
                      <w:sz w:val="16"/>
                      <w:szCs w:val="16"/>
                      <w:lang w:eastAsia="en-US"/>
                    </w:rPr>
                  </w:pP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14B05C52" w14:textId="5C0C72BC" w:rsidR="00966166" w:rsidRDefault="00966166" w:rsidP="00966166">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4CD279E6" w14:textId="72B6D1D7" w:rsidR="00966166" w:rsidRPr="00ED5EDB" w:rsidRDefault="00966166" w:rsidP="00966166">
                  <w:pPr>
                    <w:jc w:val="right"/>
                    <w:rPr>
                      <w:rFonts w:ascii="Arial" w:hAnsi="Arial"/>
                      <w:sz w:val="16"/>
                      <w:szCs w:val="16"/>
                      <w:lang w:eastAsia="en-US"/>
                    </w:rPr>
                  </w:pPr>
                  <w:r>
                    <w:rPr>
                      <w:rFonts w:ascii="Arial" w:hAnsi="Arial"/>
                      <w:sz w:val="16"/>
                      <w:szCs w:val="16"/>
                      <w:lang w:eastAsia="en-US"/>
                    </w:rPr>
                    <w:t>1</w:t>
                  </w:r>
                </w:p>
              </w:tc>
            </w:tr>
            <w:tr w:rsidR="00966166" w:rsidRPr="00ED5EDB" w14:paraId="438E3CED" w14:textId="77777777" w:rsidTr="002C7C7F">
              <w:trPr>
                <w:trHeight w:val="262"/>
              </w:trPr>
              <w:tc>
                <w:tcPr>
                  <w:tcW w:w="3377" w:type="dxa"/>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4B79EC5F" w14:textId="6CF50DB4" w:rsidR="00966166" w:rsidRPr="00ED5EDB" w:rsidRDefault="00966166" w:rsidP="00966166">
                  <w:pPr>
                    <w:rPr>
                      <w:rFonts w:ascii="Tahoma" w:eastAsia="Tahoma" w:hAnsi="Tahoma"/>
                      <w:b/>
                      <w:color w:val="465678"/>
                      <w:sz w:val="16"/>
                      <w:szCs w:val="16"/>
                      <w:lang w:eastAsia="en-US"/>
                    </w:rPr>
                  </w:pPr>
                  <w:r>
                    <w:rPr>
                      <w:rFonts w:ascii="Tahoma" w:eastAsia="Tahoma" w:hAnsi="Tahoma"/>
                      <w:b/>
                      <w:color w:val="465678"/>
                      <w:sz w:val="16"/>
                      <w:szCs w:val="16"/>
                      <w:lang w:eastAsia="en-US"/>
                    </w:rPr>
                    <w:t>KD Zoper javni red in mir</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1F6DE1F0" w14:textId="77777777" w:rsidR="00966166" w:rsidRPr="00ED5EDB" w:rsidRDefault="00966166" w:rsidP="00966166">
                  <w:pPr>
                    <w:jc w:val="right"/>
                    <w:rPr>
                      <w:rFonts w:ascii="Tahoma" w:eastAsia="Tahoma" w:hAnsi="Tahoma"/>
                      <w:color w:val="465678"/>
                      <w:sz w:val="16"/>
                      <w:szCs w:val="16"/>
                      <w:lang w:eastAsia="en-US"/>
                    </w:rPr>
                  </w:pP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55817D77" w14:textId="77777777" w:rsidR="00966166" w:rsidRPr="00ED5EDB" w:rsidRDefault="00966166" w:rsidP="00966166">
                  <w:pPr>
                    <w:jc w:val="right"/>
                    <w:rPr>
                      <w:rFonts w:ascii="Tahoma" w:eastAsia="Tahoma" w:hAnsi="Tahoma"/>
                      <w:color w:val="465678"/>
                      <w:sz w:val="16"/>
                      <w:szCs w:val="16"/>
                      <w:lang w:eastAsia="en-US"/>
                    </w:rPr>
                  </w:pP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63B730CB" w14:textId="101B9620" w:rsidR="00966166" w:rsidRPr="00ED5EDB" w:rsidRDefault="00966166" w:rsidP="00966166">
                  <w:pPr>
                    <w:jc w:val="right"/>
                    <w:rPr>
                      <w:rFonts w:ascii="Tahoma" w:eastAsia="Tahoma" w:hAnsi="Tahoma"/>
                      <w:color w:val="465678"/>
                      <w:sz w:val="16"/>
                      <w:szCs w:val="16"/>
                      <w:lang w:eastAsia="en-US"/>
                    </w:rPr>
                  </w:pPr>
                  <w:r>
                    <w:rPr>
                      <w:rFonts w:ascii="Tahoma" w:eastAsia="Tahoma" w:hAnsi="Tahoma"/>
                      <w:color w:val="465678"/>
                      <w:sz w:val="16"/>
                      <w:szCs w:val="16"/>
                      <w:lang w:eastAsia="en-US"/>
                    </w:rPr>
                    <w:t>2</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05D7D18A" w14:textId="0D5AF41D" w:rsidR="00966166" w:rsidRPr="00ED5EDB" w:rsidRDefault="00966166" w:rsidP="00966166">
                  <w:pPr>
                    <w:jc w:val="right"/>
                    <w:rPr>
                      <w:rFonts w:ascii="Tahoma" w:eastAsia="Tahoma" w:hAnsi="Tahoma"/>
                      <w:color w:val="465678"/>
                      <w:sz w:val="16"/>
                      <w:szCs w:val="16"/>
                      <w:lang w:eastAsia="en-US"/>
                    </w:rPr>
                  </w:pPr>
                  <w:r>
                    <w:rPr>
                      <w:rFonts w:ascii="Tahoma" w:eastAsia="Tahoma" w:hAnsi="Tahoma"/>
                      <w:color w:val="465678"/>
                      <w:sz w:val="16"/>
                      <w:szCs w:val="16"/>
                      <w:lang w:eastAsia="en-US"/>
                    </w:rPr>
                    <w:t>2</w:t>
                  </w:r>
                </w:p>
              </w:tc>
            </w:tr>
            <w:tr w:rsidR="00966166" w:rsidRPr="00ED5EDB" w14:paraId="51113C72" w14:textId="77777777" w:rsidTr="002C7C7F">
              <w:trPr>
                <w:trHeight w:val="262"/>
              </w:trPr>
              <w:tc>
                <w:tcPr>
                  <w:tcW w:w="3377" w:type="dxa"/>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72AAA1BE" w14:textId="77777777" w:rsidR="00966166" w:rsidRPr="00ED5EDB" w:rsidRDefault="00966166" w:rsidP="00966166">
                  <w:pPr>
                    <w:rPr>
                      <w:rFonts w:ascii="Arial" w:hAnsi="Arial"/>
                      <w:sz w:val="16"/>
                      <w:szCs w:val="16"/>
                      <w:lang w:eastAsia="en-US"/>
                    </w:rPr>
                  </w:pPr>
                  <w:r w:rsidRPr="00ED5EDB">
                    <w:rPr>
                      <w:rFonts w:ascii="Tahoma" w:eastAsia="Tahoma" w:hAnsi="Tahoma"/>
                      <w:b/>
                      <w:color w:val="465678"/>
                      <w:sz w:val="16"/>
                      <w:szCs w:val="16"/>
                      <w:lang w:eastAsia="en-US"/>
                    </w:rPr>
                    <w:t>KD Zoper splošno varnost ljudi in premoženja</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170BF6E7" w14:textId="77777777" w:rsidR="00966166" w:rsidRPr="00ED5EDB" w:rsidRDefault="00966166" w:rsidP="00966166">
                  <w:pPr>
                    <w:jc w:val="right"/>
                    <w:rPr>
                      <w:rFonts w:ascii="Arial" w:hAnsi="Arial"/>
                      <w:sz w:val="16"/>
                      <w:szCs w:val="16"/>
                      <w:lang w:eastAsia="en-US"/>
                    </w:rPr>
                  </w:pPr>
                  <w:r w:rsidRPr="00ED5EDB">
                    <w:rPr>
                      <w:rFonts w:ascii="Tahoma" w:eastAsia="Tahoma" w:hAnsi="Tahoma"/>
                      <w:color w:val="465678"/>
                      <w:sz w:val="16"/>
                      <w:szCs w:val="16"/>
                      <w:lang w:eastAsia="en-US"/>
                    </w:rPr>
                    <w:t>1</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410BBF94" w14:textId="77777777" w:rsidR="00966166" w:rsidRPr="00ED5EDB" w:rsidRDefault="00966166" w:rsidP="00966166">
                  <w:pPr>
                    <w:jc w:val="right"/>
                    <w:rPr>
                      <w:rFonts w:ascii="Arial" w:hAnsi="Arial"/>
                      <w:sz w:val="16"/>
                      <w:szCs w:val="16"/>
                      <w:lang w:eastAsia="en-US"/>
                    </w:rPr>
                  </w:pPr>
                  <w:r w:rsidRPr="00ED5EDB">
                    <w:rPr>
                      <w:rFonts w:ascii="Tahoma" w:eastAsia="Tahoma" w:hAnsi="Tahoma"/>
                      <w:color w:val="465678"/>
                      <w:sz w:val="16"/>
                      <w:szCs w:val="16"/>
                      <w:lang w:eastAsia="en-US"/>
                    </w:rPr>
                    <w:t>1</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7AC16B6D" w14:textId="7553AFA2" w:rsidR="00966166" w:rsidRPr="00ED5EDB" w:rsidRDefault="00966166" w:rsidP="00966166">
                  <w:pPr>
                    <w:jc w:val="right"/>
                    <w:rPr>
                      <w:rFonts w:ascii="Arial" w:hAnsi="Arial"/>
                      <w:sz w:val="16"/>
                      <w:szCs w:val="16"/>
                      <w:lang w:eastAsia="en-US"/>
                    </w:rPr>
                  </w:pP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69432C8E" w14:textId="2685D569" w:rsidR="00966166" w:rsidRPr="00ED5EDB" w:rsidRDefault="00966166" w:rsidP="00966166">
                  <w:pPr>
                    <w:jc w:val="right"/>
                    <w:rPr>
                      <w:rFonts w:ascii="Arial" w:hAnsi="Arial"/>
                      <w:sz w:val="16"/>
                      <w:szCs w:val="16"/>
                      <w:lang w:eastAsia="en-US"/>
                    </w:rPr>
                  </w:pPr>
                </w:p>
              </w:tc>
            </w:tr>
            <w:tr w:rsidR="00966166" w:rsidRPr="00ED5EDB" w14:paraId="6F625A85" w14:textId="77777777" w:rsidTr="002C7C7F">
              <w:trPr>
                <w:trHeight w:val="262"/>
              </w:trPr>
              <w:tc>
                <w:tcPr>
                  <w:tcW w:w="3377" w:type="dxa"/>
                  <w:tcBorders>
                    <w:top w:val="single" w:sz="7" w:space="0" w:color="C6DAF8"/>
                    <w:left w:val="single" w:sz="7" w:space="0" w:color="C6DAF8"/>
                    <w:bottom w:val="single" w:sz="7" w:space="0" w:color="C6DAF8"/>
                    <w:right w:val="single" w:sz="7" w:space="0" w:color="C6DAF8"/>
                  </w:tcBorders>
                  <w:shd w:val="clear" w:color="auto" w:fill="9EB6E4"/>
                  <w:tcMar>
                    <w:top w:w="39" w:type="dxa"/>
                    <w:left w:w="39" w:type="dxa"/>
                    <w:bottom w:w="39" w:type="dxa"/>
                    <w:right w:w="39" w:type="dxa"/>
                  </w:tcMar>
                </w:tcPr>
                <w:p w14:paraId="458C4A67" w14:textId="77777777" w:rsidR="00966166" w:rsidRPr="00ED5EDB" w:rsidRDefault="00966166" w:rsidP="00966166">
                  <w:pPr>
                    <w:rPr>
                      <w:rFonts w:ascii="Arial" w:hAnsi="Arial"/>
                      <w:sz w:val="16"/>
                      <w:szCs w:val="16"/>
                      <w:lang w:eastAsia="en-US"/>
                    </w:rPr>
                  </w:pPr>
                  <w:r w:rsidRPr="00ED5EDB">
                    <w:rPr>
                      <w:rFonts w:ascii="Tahoma" w:eastAsia="Tahoma" w:hAnsi="Tahoma"/>
                      <w:b/>
                      <w:color w:val="465678"/>
                      <w:sz w:val="16"/>
                      <w:szCs w:val="16"/>
                      <w:lang w:eastAsia="en-US"/>
                    </w:rPr>
                    <w:t>KD Zoper varnost javnega prometa</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320F2E7B" w14:textId="2C7A6B32" w:rsidR="00966166" w:rsidRPr="00ED5EDB" w:rsidRDefault="00966166" w:rsidP="00460E6A">
                  <w:pPr>
                    <w:jc w:val="right"/>
                    <w:rPr>
                      <w:rFonts w:ascii="Arial" w:hAnsi="Arial"/>
                      <w:sz w:val="16"/>
                      <w:szCs w:val="16"/>
                      <w:lang w:eastAsia="en-US"/>
                    </w:rPr>
                  </w:pPr>
                  <w:r>
                    <w:rPr>
                      <w:rFonts w:ascii="Arial" w:hAnsi="Arial"/>
                      <w:sz w:val="16"/>
                      <w:szCs w:val="16"/>
                      <w:lang w:eastAsia="en-US"/>
                    </w:rPr>
                    <w:t>2</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0B76EF17" w14:textId="6F6F1D73" w:rsidR="00966166" w:rsidRPr="00ED5EDB" w:rsidRDefault="00966166" w:rsidP="00460E6A">
                  <w:pPr>
                    <w:jc w:val="right"/>
                    <w:rPr>
                      <w:rFonts w:ascii="Arial" w:hAnsi="Arial"/>
                      <w:sz w:val="16"/>
                      <w:szCs w:val="16"/>
                      <w:lang w:eastAsia="en-US"/>
                    </w:rPr>
                  </w:pPr>
                  <w:r>
                    <w:rPr>
                      <w:rFonts w:ascii="Arial" w:hAnsi="Arial"/>
                      <w:sz w:val="16"/>
                      <w:szCs w:val="16"/>
                      <w:lang w:eastAsia="en-US"/>
                    </w:rPr>
                    <w:t>2</w:t>
                  </w:r>
                </w:p>
              </w:tc>
              <w:tc>
                <w:tcPr>
                  <w:tcW w:w="1058"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6CBF06FE" w14:textId="1AB66D05" w:rsidR="00966166" w:rsidRPr="00ED5EDB" w:rsidRDefault="00966166" w:rsidP="00460E6A">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C6DAF8"/>
                    <w:left w:val="single" w:sz="7" w:space="0" w:color="C6DAF8"/>
                    <w:bottom w:val="single" w:sz="7" w:space="0" w:color="C6DAF8"/>
                    <w:right w:val="single" w:sz="7" w:space="0" w:color="C6DAF8"/>
                  </w:tcBorders>
                  <w:shd w:val="clear" w:color="auto" w:fill="FFFFFF"/>
                  <w:tcMar>
                    <w:top w:w="39" w:type="dxa"/>
                    <w:left w:w="39" w:type="dxa"/>
                    <w:bottom w:w="39" w:type="dxa"/>
                    <w:right w:w="39" w:type="dxa"/>
                  </w:tcMar>
                </w:tcPr>
                <w:p w14:paraId="777C1C9B" w14:textId="6BE92693" w:rsidR="00966166" w:rsidRPr="00ED5EDB" w:rsidRDefault="00966166" w:rsidP="00460E6A">
                  <w:pPr>
                    <w:jc w:val="right"/>
                    <w:rPr>
                      <w:rFonts w:ascii="Arial" w:hAnsi="Arial"/>
                      <w:sz w:val="16"/>
                      <w:szCs w:val="16"/>
                      <w:lang w:eastAsia="en-US"/>
                    </w:rPr>
                  </w:pPr>
                  <w:r>
                    <w:rPr>
                      <w:rFonts w:ascii="Arial" w:hAnsi="Arial"/>
                      <w:sz w:val="16"/>
                      <w:szCs w:val="16"/>
                      <w:lang w:eastAsia="en-US"/>
                    </w:rPr>
                    <w:t>1</w:t>
                  </w:r>
                </w:p>
              </w:tc>
            </w:tr>
            <w:tr w:rsidR="00966166" w:rsidRPr="00ED5EDB" w14:paraId="07D77C9B"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2B379608" w14:textId="77777777" w:rsidR="00966166" w:rsidRPr="00ED5EDB" w:rsidRDefault="00966166" w:rsidP="00966166">
                  <w:pPr>
                    <w:ind w:left="720" w:hanging="360"/>
                    <w:rPr>
                      <w:rFonts w:ascii="Arial" w:hAnsi="Arial"/>
                      <w:sz w:val="16"/>
                      <w:szCs w:val="16"/>
                      <w:lang w:eastAsia="en-US"/>
                    </w:rPr>
                  </w:pPr>
                  <w:r w:rsidRPr="00ED5EDB">
                    <w:rPr>
                      <w:rFonts w:ascii="Tahoma" w:eastAsia="Tahoma" w:hAnsi="Tahoma"/>
                      <w:b/>
                      <w:color w:val="4C68A2"/>
                      <w:sz w:val="16"/>
                      <w:szCs w:val="16"/>
                      <w:lang w:eastAsia="en-US"/>
                    </w:rPr>
                    <w:t>323. Povzročitev prometne nesreče iz malomarnosti</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E83722C" w14:textId="7758E4D9" w:rsidR="00966166" w:rsidRPr="00ED5EDB" w:rsidRDefault="00966166" w:rsidP="00460E6A">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63BFBD7A" w14:textId="28505284" w:rsidR="00966166" w:rsidRPr="00ED5EDB" w:rsidRDefault="00966166" w:rsidP="00460E6A">
                  <w:pPr>
                    <w:jc w:val="right"/>
                    <w:rPr>
                      <w:rFonts w:ascii="Arial" w:hAnsi="Arial"/>
                      <w:sz w:val="16"/>
                      <w:szCs w:val="16"/>
                      <w:lang w:eastAsia="en-US"/>
                    </w:rPr>
                  </w:pPr>
                  <w:r>
                    <w:rPr>
                      <w:rFonts w:ascii="Arial" w:hAnsi="Arial"/>
                      <w:sz w:val="16"/>
                      <w:szCs w:val="16"/>
                      <w:lang w:eastAsia="en-US"/>
                    </w:rPr>
                    <w:t>1</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4DD4D3B3" w14:textId="6A79CE09" w:rsidR="00966166" w:rsidRPr="00ED5EDB" w:rsidRDefault="00966166" w:rsidP="00460E6A">
                  <w:pPr>
                    <w:jc w:val="right"/>
                    <w:rPr>
                      <w:rFonts w:ascii="Arial" w:hAnsi="Arial"/>
                      <w:sz w:val="16"/>
                      <w:szCs w:val="16"/>
                      <w:lang w:eastAsia="en-US"/>
                    </w:rPr>
                  </w:pP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78CA66D2" w14:textId="5DE21A31" w:rsidR="00966166" w:rsidRPr="00ED5EDB" w:rsidRDefault="00966166" w:rsidP="00460E6A">
                  <w:pPr>
                    <w:jc w:val="right"/>
                    <w:rPr>
                      <w:rFonts w:ascii="Arial" w:hAnsi="Arial"/>
                      <w:sz w:val="16"/>
                      <w:szCs w:val="16"/>
                      <w:lang w:eastAsia="en-US"/>
                    </w:rPr>
                  </w:pPr>
                </w:p>
              </w:tc>
            </w:tr>
            <w:tr w:rsidR="00966166" w:rsidRPr="00ED5EDB" w14:paraId="2CE7597A" w14:textId="77777777" w:rsidTr="002C7C7F">
              <w:trPr>
                <w:trHeight w:val="262"/>
              </w:trPr>
              <w:tc>
                <w:tcPr>
                  <w:tcW w:w="3377" w:type="dxa"/>
                  <w:tcBorders>
                    <w:top w:val="single" w:sz="7" w:space="0" w:color="E6EEFC"/>
                    <w:left w:val="single" w:sz="7" w:space="0" w:color="E6EEFC"/>
                    <w:bottom w:val="single" w:sz="7" w:space="0" w:color="E6EEFC"/>
                    <w:right w:val="single" w:sz="7" w:space="0" w:color="E6EEFC"/>
                  </w:tcBorders>
                  <w:shd w:val="clear" w:color="auto" w:fill="C6DAF8"/>
                  <w:tcMar>
                    <w:top w:w="39" w:type="dxa"/>
                    <w:left w:w="39" w:type="dxa"/>
                    <w:bottom w:w="39" w:type="dxa"/>
                    <w:right w:w="39" w:type="dxa"/>
                  </w:tcMar>
                </w:tcPr>
                <w:p w14:paraId="70D3F297" w14:textId="77777777" w:rsidR="00966166" w:rsidRPr="00ED5EDB" w:rsidRDefault="00966166" w:rsidP="00966166">
                  <w:pPr>
                    <w:ind w:left="720" w:hanging="360"/>
                    <w:rPr>
                      <w:rFonts w:ascii="Arial" w:hAnsi="Arial"/>
                      <w:sz w:val="16"/>
                      <w:szCs w:val="16"/>
                      <w:lang w:eastAsia="en-US"/>
                    </w:rPr>
                  </w:pPr>
                  <w:r w:rsidRPr="00ED5EDB">
                    <w:rPr>
                      <w:rFonts w:ascii="Tahoma" w:eastAsia="Tahoma" w:hAnsi="Tahoma"/>
                      <w:b/>
                      <w:color w:val="4C68A2"/>
                      <w:sz w:val="16"/>
                      <w:szCs w:val="16"/>
                      <w:lang w:eastAsia="en-US"/>
                    </w:rPr>
                    <w:t>324. Nevarna vožnja v cestnem prometu</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0E0E721C" w14:textId="2853CF59" w:rsidR="00966166" w:rsidRPr="00ED5EDB" w:rsidRDefault="00460E6A" w:rsidP="00460E6A">
                  <w:pPr>
                    <w:jc w:val="right"/>
                    <w:rPr>
                      <w:rFonts w:ascii="Arial" w:hAnsi="Arial"/>
                      <w:sz w:val="16"/>
                      <w:szCs w:val="16"/>
                      <w:lang w:eastAsia="en-US"/>
                    </w:rPr>
                  </w:pPr>
                  <w:r>
                    <w:rPr>
                      <w:rFonts w:ascii="Arial" w:hAnsi="Arial"/>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5B3C5B56" w14:textId="324652EA" w:rsidR="00966166" w:rsidRPr="00ED5EDB" w:rsidRDefault="00460E6A" w:rsidP="00460E6A">
                  <w:pPr>
                    <w:jc w:val="right"/>
                    <w:rPr>
                      <w:rFonts w:ascii="Arial" w:hAnsi="Arial"/>
                      <w:sz w:val="16"/>
                      <w:szCs w:val="16"/>
                      <w:lang w:eastAsia="en-US"/>
                    </w:rPr>
                  </w:pPr>
                  <w:r>
                    <w:rPr>
                      <w:rFonts w:ascii="Arial" w:hAnsi="Arial"/>
                      <w:sz w:val="16"/>
                      <w:szCs w:val="16"/>
                      <w:lang w:eastAsia="en-US"/>
                    </w:rPr>
                    <w:t>1</w:t>
                  </w:r>
                </w:p>
              </w:tc>
              <w:tc>
                <w:tcPr>
                  <w:tcW w:w="1058"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3588D0CD" w14:textId="77777777" w:rsidR="00966166" w:rsidRPr="00ED5EDB" w:rsidRDefault="00966166" w:rsidP="00460E6A">
                  <w:pPr>
                    <w:jc w:val="right"/>
                    <w:rPr>
                      <w:rFonts w:ascii="Arial" w:hAnsi="Arial"/>
                      <w:sz w:val="16"/>
                      <w:szCs w:val="16"/>
                      <w:lang w:eastAsia="en-US"/>
                    </w:rPr>
                  </w:pPr>
                  <w:r w:rsidRPr="00ED5EDB">
                    <w:rPr>
                      <w:rFonts w:ascii="Tahoma" w:eastAsia="Tahoma" w:hAnsi="Tahoma"/>
                      <w:color w:val="4D4D4D"/>
                      <w:sz w:val="16"/>
                      <w:szCs w:val="16"/>
                      <w:lang w:eastAsia="en-US"/>
                    </w:rPr>
                    <w:t>1</w:t>
                  </w:r>
                </w:p>
              </w:tc>
              <w:tc>
                <w:tcPr>
                  <w:tcW w:w="1150" w:type="dxa"/>
                  <w:tcBorders>
                    <w:top w:val="single" w:sz="7" w:space="0" w:color="E5E5E5"/>
                    <w:left w:val="single" w:sz="7" w:space="0" w:color="E5E5E5"/>
                    <w:bottom w:val="single" w:sz="7" w:space="0" w:color="E5E5E5"/>
                    <w:right w:val="single" w:sz="7" w:space="0" w:color="E5E5E5"/>
                  </w:tcBorders>
                  <w:tcMar>
                    <w:top w:w="39" w:type="dxa"/>
                    <w:left w:w="39" w:type="dxa"/>
                    <w:bottom w:w="39" w:type="dxa"/>
                    <w:right w:w="39" w:type="dxa"/>
                  </w:tcMar>
                </w:tcPr>
                <w:p w14:paraId="5CBF2B27" w14:textId="77777777" w:rsidR="00966166" w:rsidRPr="00ED5EDB" w:rsidRDefault="00966166" w:rsidP="00460E6A">
                  <w:pPr>
                    <w:jc w:val="right"/>
                    <w:rPr>
                      <w:rFonts w:ascii="Arial" w:hAnsi="Arial"/>
                      <w:sz w:val="16"/>
                      <w:szCs w:val="16"/>
                      <w:lang w:eastAsia="en-US"/>
                    </w:rPr>
                  </w:pPr>
                  <w:r w:rsidRPr="00ED5EDB">
                    <w:rPr>
                      <w:rFonts w:ascii="Tahoma" w:eastAsia="Tahoma" w:hAnsi="Tahoma"/>
                      <w:color w:val="4D4D4D"/>
                      <w:sz w:val="16"/>
                      <w:szCs w:val="16"/>
                      <w:lang w:eastAsia="en-US"/>
                    </w:rPr>
                    <w:t>1</w:t>
                  </w:r>
                </w:p>
              </w:tc>
            </w:tr>
            <w:tr w:rsidR="00966166" w:rsidRPr="00ED5EDB" w14:paraId="026E62E6" w14:textId="77777777" w:rsidTr="002C7C7F">
              <w:trPr>
                <w:trHeight w:val="262"/>
              </w:trPr>
              <w:tc>
                <w:tcPr>
                  <w:tcW w:w="3377" w:type="dxa"/>
                  <w:tcBorders>
                    <w:top w:val="single" w:sz="7" w:space="0" w:color="9EB6E4"/>
                    <w:left w:val="single" w:sz="7" w:space="0" w:color="9EB6E4"/>
                    <w:bottom w:val="single" w:sz="7" w:space="0" w:color="9EB6E4"/>
                    <w:right w:val="single" w:sz="7" w:space="0" w:color="9EB6E4"/>
                  </w:tcBorders>
                  <w:shd w:val="clear" w:color="auto" w:fill="7292CC"/>
                  <w:tcMar>
                    <w:top w:w="39" w:type="dxa"/>
                    <w:left w:w="39" w:type="dxa"/>
                    <w:bottom w:w="39" w:type="dxa"/>
                    <w:right w:w="39" w:type="dxa"/>
                  </w:tcMar>
                </w:tcPr>
                <w:p w14:paraId="42605CC9" w14:textId="77777777" w:rsidR="00966166" w:rsidRPr="00ED5EDB" w:rsidRDefault="00966166" w:rsidP="00966166">
                  <w:pPr>
                    <w:rPr>
                      <w:rFonts w:ascii="Arial" w:hAnsi="Arial"/>
                      <w:sz w:val="16"/>
                      <w:szCs w:val="16"/>
                      <w:lang w:eastAsia="en-US"/>
                    </w:rPr>
                  </w:pPr>
                  <w:r w:rsidRPr="00ED5EDB">
                    <w:rPr>
                      <w:rFonts w:ascii="Tahoma" w:eastAsia="Tahoma" w:hAnsi="Tahoma"/>
                      <w:b/>
                      <w:color w:val="FFFFFF"/>
                      <w:sz w:val="16"/>
                      <w:szCs w:val="16"/>
                      <w:lang w:eastAsia="en-US"/>
                    </w:rPr>
                    <w:t>Skupaj</w:t>
                  </w:r>
                </w:p>
              </w:tc>
              <w:tc>
                <w:tcPr>
                  <w:tcW w:w="1058" w:type="dxa"/>
                  <w:tcBorders>
                    <w:top w:val="single" w:sz="7" w:space="0" w:color="9EB6E4"/>
                    <w:left w:val="single" w:sz="7" w:space="0" w:color="9EB6E4"/>
                    <w:bottom w:val="single" w:sz="7" w:space="0" w:color="9EB6E4"/>
                    <w:right w:val="single" w:sz="7" w:space="0" w:color="9EB6E4"/>
                  </w:tcBorders>
                  <w:shd w:val="clear" w:color="auto" w:fill="7292CC"/>
                  <w:tcMar>
                    <w:top w:w="39" w:type="dxa"/>
                    <w:left w:w="39" w:type="dxa"/>
                    <w:bottom w:w="39" w:type="dxa"/>
                    <w:right w:w="39" w:type="dxa"/>
                  </w:tcMar>
                </w:tcPr>
                <w:p w14:paraId="05D45F18" w14:textId="7ADB6A8B" w:rsidR="00966166" w:rsidRPr="00460E6A" w:rsidRDefault="00460E6A" w:rsidP="00460E6A">
                  <w:pPr>
                    <w:jc w:val="right"/>
                    <w:rPr>
                      <w:rFonts w:ascii="Arial" w:hAnsi="Arial"/>
                      <w:b/>
                      <w:sz w:val="16"/>
                      <w:szCs w:val="16"/>
                      <w:lang w:eastAsia="en-US"/>
                    </w:rPr>
                  </w:pPr>
                  <w:r w:rsidRPr="00460E6A">
                    <w:rPr>
                      <w:rFonts w:ascii="Arial" w:hAnsi="Arial"/>
                      <w:b/>
                      <w:color w:val="FFFFFF" w:themeColor="background1"/>
                      <w:sz w:val="16"/>
                      <w:szCs w:val="16"/>
                      <w:lang w:eastAsia="en-US"/>
                    </w:rPr>
                    <w:t>17</w:t>
                  </w:r>
                </w:p>
              </w:tc>
              <w:tc>
                <w:tcPr>
                  <w:tcW w:w="1150" w:type="dxa"/>
                  <w:tcBorders>
                    <w:top w:val="single" w:sz="7" w:space="0" w:color="9EB6E4"/>
                    <w:left w:val="single" w:sz="7" w:space="0" w:color="9EB6E4"/>
                    <w:bottom w:val="single" w:sz="7" w:space="0" w:color="9EB6E4"/>
                    <w:right w:val="single" w:sz="7" w:space="0" w:color="9EB6E4"/>
                  </w:tcBorders>
                  <w:shd w:val="clear" w:color="auto" w:fill="7292CC"/>
                  <w:tcMar>
                    <w:top w:w="39" w:type="dxa"/>
                    <w:left w:w="39" w:type="dxa"/>
                    <w:bottom w:w="39" w:type="dxa"/>
                    <w:right w:w="39" w:type="dxa"/>
                  </w:tcMar>
                </w:tcPr>
                <w:p w14:paraId="3F50C78D" w14:textId="133EDE34" w:rsidR="00966166" w:rsidRPr="00ED5EDB" w:rsidRDefault="00460E6A" w:rsidP="00460E6A">
                  <w:pPr>
                    <w:tabs>
                      <w:tab w:val="center" w:pos="536"/>
                      <w:tab w:val="right" w:pos="1072"/>
                    </w:tabs>
                    <w:jc w:val="right"/>
                    <w:rPr>
                      <w:rFonts w:ascii="Arial" w:hAnsi="Arial"/>
                      <w:sz w:val="16"/>
                      <w:szCs w:val="16"/>
                      <w:lang w:eastAsia="en-US"/>
                    </w:rPr>
                  </w:pPr>
                  <w:r>
                    <w:rPr>
                      <w:rFonts w:ascii="Tahoma" w:eastAsia="Tahoma" w:hAnsi="Tahoma"/>
                      <w:b/>
                      <w:color w:val="FFFFFF"/>
                      <w:sz w:val="16"/>
                      <w:szCs w:val="16"/>
                      <w:lang w:eastAsia="en-US"/>
                    </w:rPr>
                    <w:tab/>
                  </w:r>
                  <w:r>
                    <w:rPr>
                      <w:rFonts w:ascii="Tahoma" w:eastAsia="Tahoma" w:hAnsi="Tahoma"/>
                      <w:b/>
                      <w:color w:val="FFFFFF"/>
                      <w:sz w:val="16"/>
                      <w:szCs w:val="16"/>
                      <w:lang w:eastAsia="en-US"/>
                    </w:rPr>
                    <w:tab/>
                    <w:t>9</w:t>
                  </w:r>
                </w:p>
              </w:tc>
              <w:tc>
                <w:tcPr>
                  <w:tcW w:w="1058" w:type="dxa"/>
                  <w:tcBorders>
                    <w:top w:val="single" w:sz="7" w:space="0" w:color="9EB6E4"/>
                    <w:left w:val="single" w:sz="7" w:space="0" w:color="9EB6E4"/>
                    <w:bottom w:val="single" w:sz="7" w:space="0" w:color="9EB6E4"/>
                    <w:right w:val="single" w:sz="7" w:space="0" w:color="9EB6E4"/>
                  </w:tcBorders>
                  <w:shd w:val="clear" w:color="auto" w:fill="7292CC"/>
                  <w:tcMar>
                    <w:top w:w="39" w:type="dxa"/>
                    <w:left w:w="39" w:type="dxa"/>
                    <w:bottom w:w="39" w:type="dxa"/>
                    <w:right w:w="39" w:type="dxa"/>
                  </w:tcMar>
                </w:tcPr>
                <w:p w14:paraId="19045008" w14:textId="34C7D92C" w:rsidR="00966166" w:rsidRPr="00ED5EDB" w:rsidRDefault="00460E6A" w:rsidP="00460E6A">
                  <w:pPr>
                    <w:tabs>
                      <w:tab w:val="center" w:pos="490"/>
                      <w:tab w:val="right" w:pos="980"/>
                    </w:tabs>
                    <w:jc w:val="right"/>
                    <w:rPr>
                      <w:rFonts w:ascii="Arial" w:hAnsi="Arial"/>
                      <w:sz w:val="16"/>
                      <w:szCs w:val="16"/>
                      <w:lang w:eastAsia="en-US"/>
                    </w:rPr>
                  </w:pPr>
                  <w:r>
                    <w:rPr>
                      <w:rFonts w:ascii="Tahoma" w:eastAsia="Tahoma" w:hAnsi="Tahoma"/>
                      <w:b/>
                      <w:color w:val="FFFFFF"/>
                      <w:sz w:val="16"/>
                      <w:szCs w:val="16"/>
                      <w:lang w:eastAsia="en-US"/>
                    </w:rPr>
                    <w:tab/>
                  </w:r>
                  <w:r>
                    <w:rPr>
                      <w:rFonts w:ascii="Tahoma" w:eastAsia="Tahoma" w:hAnsi="Tahoma"/>
                      <w:b/>
                      <w:color w:val="FFFFFF"/>
                      <w:sz w:val="16"/>
                      <w:szCs w:val="16"/>
                      <w:lang w:eastAsia="en-US"/>
                    </w:rPr>
                    <w:tab/>
                    <w:t>20</w:t>
                  </w:r>
                </w:p>
              </w:tc>
              <w:tc>
                <w:tcPr>
                  <w:tcW w:w="1150" w:type="dxa"/>
                  <w:tcBorders>
                    <w:top w:val="single" w:sz="7" w:space="0" w:color="9EB6E4"/>
                    <w:left w:val="single" w:sz="7" w:space="0" w:color="9EB6E4"/>
                    <w:bottom w:val="single" w:sz="7" w:space="0" w:color="9EB6E4"/>
                    <w:right w:val="single" w:sz="7" w:space="0" w:color="9EB6E4"/>
                  </w:tcBorders>
                  <w:shd w:val="clear" w:color="auto" w:fill="7292CC"/>
                  <w:tcMar>
                    <w:top w:w="39" w:type="dxa"/>
                    <w:left w:w="39" w:type="dxa"/>
                    <w:bottom w:w="39" w:type="dxa"/>
                    <w:right w:w="39" w:type="dxa"/>
                  </w:tcMar>
                </w:tcPr>
                <w:p w14:paraId="557EF448" w14:textId="5A61B8FE" w:rsidR="00966166" w:rsidRPr="00ED5EDB" w:rsidRDefault="00460E6A" w:rsidP="00460E6A">
                  <w:pPr>
                    <w:jc w:val="right"/>
                    <w:rPr>
                      <w:rFonts w:ascii="Arial" w:hAnsi="Arial"/>
                      <w:sz w:val="16"/>
                      <w:szCs w:val="16"/>
                      <w:lang w:eastAsia="en-US"/>
                    </w:rPr>
                  </w:pPr>
                  <w:r>
                    <w:rPr>
                      <w:rFonts w:ascii="Tahoma" w:eastAsia="Tahoma" w:hAnsi="Tahoma"/>
                      <w:b/>
                      <w:color w:val="FFFFFF"/>
                      <w:sz w:val="16"/>
                      <w:szCs w:val="16"/>
                      <w:lang w:eastAsia="en-US"/>
                    </w:rPr>
                    <w:t>13</w:t>
                  </w:r>
                </w:p>
              </w:tc>
            </w:tr>
          </w:tbl>
          <w:p w14:paraId="5FD4C4E1" w14:textId="77777777" w:rsidR="002C7C7F" w:rsidRPr="00ED5EDB" w:rsidRDefault="002C7C7F" w:rsidP="002C7C7F">
            <w:pPr>
              <w:rPr>
                <w:rFonts w:ascii="Arial" w:hAnsi="Arial"/>
                <w:sz w:val="16"/>
                <w:szCs w:val="16"/>
                <w:lang w:eastAsia="en-US"/>
              </w:rPr>
            </w:pPr>
          </w:p>
        </w:tc>
      </w:tr>
      <w:tr w:rsidR="00ED5EDB" w:rsidRPr="00ED5EDB" w14:paraId="1E96CC5D" w14:textId="77777777" w:rsidTr="00ED5EDB">
        <w:tc>
          <w:tcPr>
            <w:tcW w:w="7811" w:type="dxa"/>
            <w:gridSpan w:val="2"/>
          </w:tcPr>
          <w:p w14:paraId="1BBF8D27" w14:textId="77777777" w:rsidR="00ED5EDB" w:rsidRPr="00ED5EDB" w:rsidRDefault="00ED5EDB" w:rsidP="00ED5EDB">
            <w:pPr>
              <w:rPr>
                <w:rFonts w:ascii="Arial" w:hAnsi="Arial"/>
                <w:sz w:val="16"/>
                <w:szCs w:val="16"/>
                <w:lang w:eastAsia="en-US"/>
              </w:rPr>
            </w:pPr>
          </w:p>
        </w:tc>
      </w:tr>
    </w:tbl>
    <w:p w14:paraId="1A2AD24C" w14:textId="77777777" w:rsidR="00ED5EDB" w:rsidRPr="00ED5EDB" w:rsidRDefault="00ED5EDB" w:rsidP="00ED5EDB">
      <w:pPr>
        <w:jc w:val="both"/>
        <w:rPr>
          <w:rFonts w:ascii="Arial" w:hAnsi="Arial" w:cs="Arial"/>
          <w:sz w:val="20"/>
          <w:szCs w:val="20"/>
        </w:rPr>
      </w:pPr>
    </w:p>
    <w:p w14:paraId="77D25E29" w14:textId="77777777" w:rsidR="00ED5EDB" w:rsidRPr="00ED5EDB" w:rsidRDefault="00ED5EDB" w:rsidP="00ED5EDB">
      <w:pPr>
        <w:jc w:val="both"/>
        <w:rPr>
          <w:rFonts w:ascii="Arial" w:hAnsi="Arial" w:cs="Arial"/>
          <w:sz w:val="20"/>
          <w:szCs w:val="20"/>
        </w:rPr>
      </w:pPr>
    </w:p>
    <w:p w14:paraId="5C733FB5" w14:textId="77777777" w:rsidR="00ED5EDB" w:rsidRPr="00ED5EDB" w:rsidRDefault="00ED5EDB" w:rsidP="00ED5EDB">
      <w:pPr>
        <w:jc w:val="both"/>
        <w:rPr>
          <w:rFonts w:ascii="Arial" w:hAnsi="Arial" w:cs="Arial"/>
        </w:rPr>
      </w:pPr>
      <w:r w:rsidRPr="00ED5EDB">
        <w:rPr>
          <w:rFonts w:ascii="Arial" w:hAnsi="Arial" w:cs="Arial"/>
        </w:rPr>
        <w:t xml:space="preserve">Še vedno je nerešen rop banke v Vitanju iz leta 2001, kjer še vedno zbiramo obvestila. </w:t>
      </w:r>
    </w:p>
    <w:p w14:paraId="4C5FE37C" w14:textId="77777777" w:rsidR="00ED5EDB" w:rsidRPr="00ED5EDB" w:rsidRDefault="00ED5EDB" w:rsidP="00ED5EDB">
      <w:pPr>
        <w:jc w:val="both"/>
        <w:rPr>
          <w:rFonts w:ascii="Arial" w:hAnsi="Arial" w:cs="Arial"/>
        </w:rPr>
      </w:pPr>
    </w:p>
    <w:p w14:paraId="15A6F8FF" w14:textId="77777777" w:rsidR="00ED5EDB" w:rsidRPr="00ED5EDB" w:rsidRDefault="00ED5EDB" w:rsidP="00ED5EDB">
      <w:pPr>
        <w:jc w:val="both"/>
        <w:rPr>
          <w:rFonts w:ascii="Arial" w:hAnsi="Arial" w:cs="Arial"/>
          <w:bCs/>
          <w:lang w:eastAsia="en-US"/>
        </w:rPr>
      </w:pPr>
      <w:r w:rsidRPr="00ED5EDB">
        <w:rPr>
          <w:rFonts w:ascii="Arial" w:hAnsi="Arial" w:cs="Arial"/>
          <w:bCs/>
          <w:lang w:eastAsia="en-US"/>
        </w:rPr>
        <w:t>Ocenjujemo, da smo na področju kriminalitete zagotovili visoko stopnjo varnosti za občane občine Vitanje.</w:t>
      </w:r>
    </w:p>
    <w:p w14:paraId="41AB0629" w14:textId="77777777" w:rsidR="00ED5EDB" w:rsidRPr="00ED5EDB" w:rsidRDefault="00ED5EDB" w:rsidP="00ED5EDB">
      <w:pPr>
        <w:jc w:val="both"/>
        <w:rPr>
          <w:rFonts w:ascii="Arial" w:hAnsi="Arial" w:cs="Arial"/>
          <w:bCs/>
          <w:lang w:eastAsia="en-US"/>
        </w:rPr>
      </w:pPr>
    </w:p>
    <w:p w14:paraId="59181D39" w14:textId="77777777" w:rsidR="00ED5EDB" w:rsidRPr="00ED5EDB" w:rsidRDefault="00ED5EDB" w:rsidP="00ED5EDB">
      <w:pPr>
        <w:pStyle w:val="Odstavekseznama"/>
        <w:numPr>
          <w:ilvl w:val="1"/>
          <w:numId w:val="24"/>
        </w:numPr>
        <w:spacing w:line="260" w:lineRule="exact"/>
        <w:jc w:val="both"/>
        <w:rPr>
          <w:rFonts w:ascii="Arial" w:hAnsi="Arial" w:cs="Arial"/>
          <w:b/>
          <w:bCs/>
          <w:lang w:eastAsia="en-US"/>
        </w:rPr>
      </w:pPr>
      <w:r w:rsidRPr="00ED5EDB">
        <w:rPr>
          <w:rFonts w:ascii="Arial" w:hAnsi="Arial" w:cs="Arial"/>
          <w:b/>
          <w:bCs/>
          <w:lang w:eastAsia="en-US"/>
        </w:rPr>
        <w:t>OPRAVLJENE NALOGE S PODROČJA JAVNEGA REDA NA OBMOČJU  CELOTNE PP SLOVENSKE KONJICE</w:t>
      </w:r>
    </w:p>
    <w:p w14:paraId="0D25F4BE" w14:textId="77777777" w:rsidR="00ED5EDB" w:rsidRPr="00ED5EDB" w:rsidRDefault="00ED5EDB" w:rsidP="00ED5EDB">
      <w:pPr>
        <w:jc w:val="both"/>
        <w:rPr>
          <w:rFonts w:ascii="Arial" w:hAnsi="Arial" w:cs="Arial"/>
          <w:b/>
          <w:bCs/>
          <w:lang w:eastAsia="en-US"/>
        </w:rPr>
      </w:pPr>
    </w:p>
    <w:p w14:paraId="042AD91F" w14:textId="77777777" w:rsidR="00ED5EDB" w:rsidRPr="00ED5EDB" w:rsidRDefault="00C27007" w:rsidP="00ED5EDB">
      <w:pPr>
        <w:spacing w:line="260" w:lineRule="exact"/>
        <w:jc w:val="both"/>
        <w:rPr>
          <w:rFonts w:ascii="Arial" w:hAnsi="Arial" w:cs="Arial"/>
          <w:bCs/>
          <w:snapToGrid w:val="0"/>
          <w:lang w:eastAsia="en-US"/>
        </w:rPr>
      </w:pPr>
      <w:bookmarkStart w:id="13" w:name="_Hlk128232025"/>
      <w:r>
        <w:rPr>
          <w:rFonts w:ascii="Arial" w:hAnsi="Arial" w:cs="Arial"/>
          <w:bCs/>
          <w:snapToGrid w:val="0"/>
          <w:lang w:eastAsia="en-US"/>
        </w:rPr>
        <w:t>Policisti smo obravnavali 199</w:t>
      </w:r>
      <w:r w:rsidR="00ED5EDB" w:rsidRPr="00ED5EDB">
        <w:rPr>
          <w:rFonts w:ascii="Arial" w:hAnsi="Arial" w:cs="Arial"/>
          <w:bCs/>
          <w:snapToGrid w:val="0"/>
          <w:lang w:eastAsia="en-US"/>
        </w:rPr>
        <w:t xml:space="preserve"> kršitev o javnem redu, kar je manj kot v enakem obdobju prejšnjega </w:t>
      </w:r>
      <w:r>
        <w:rPr>
          <w:rFonts w:ascii="Arial" w:hAnsi="Arial" w:cs="Arial"/>
          <w:bCs/>
          <w:snapToGrid w:val="0"/>
          <w:lang w:eastAsia="en-US"/>
        </w:rPr>
        <w:t>leta, ko je bilo teh kršitev 267</w:t>
      </w:r>
      <w:r w:rsidR="00ED5EDB" w:rsidRPr="00ED5EDB">
        <w:rPr>
          <w:rFonts w:ascii="Arial" w:hAnsi="Arial" w:cs="Arial"/>
          <w:bCs/>
          <w:snapToGrid w:val="0"/>
          <w:lang w:eastAsia="en-US"/>
        </w:rPr>
        <w:t xml:space="preserve">. Kršitev Zakona o varstvu </w:t>
      </w:r>
      <w:r>
        <w:rPr>
          <w:rFonts w:ascii="Arial" w:hAnsi="Arial" w:cs="Arial"/>
          <w:bCs/>
          <w:snapToGrid w:val="0"/>
          <w:lang w:eastAsia="en-US"/>
        </w:rPr>
        <w:t>javnega reda in miru je bilo 74</w:t>
      </w:r>
      <w:r w:rsidR="00ED5EDB" w:rsidRPr="00ED5EDB">
        <w:rPr>
          <w:rFonts w:ascii="Arial" w:hAnsi="Arial" w:cs="Arial"/>
          <w:bCs/>
          <w:snapToGrid w:val="0"/>
          <w:lang w:eastAsia="en-US"/>
        </w:rPr>
        <w:t xml:space="preserve">, leto </w:t>
      </w:r>
      <w:r>
        <w:rPr>
          <w:rFonts w:ascii="Arial" w:hAnsi="Arial" w:cs="Arial"/>
          <w:bCs/>
          <w:snapToGrid w:val="0"/>
          <w:lang w:eastAsia="en-US"/>
        </w:rPr>
        <w:t>pred tem je bilo teh kršitev 122</w:t>
      </w:r>
      <w:r w:rsidR="00ED5EDB" w:rsidRPr="00ED5EDB">
        <w:rPr>
          <w:rFonts w:ascii="Arial" w:hAnsi="Arial" w:cs="Arial"/>
          <w:bCs/>
          <w:snapToGrid w:val="0"/>
          <w:lang w:eastAsia="en-US"/>
        </w:rPr>
        <w:t>, kršitev drugih pre</w:t>
      </w:r>
      <w:r>
        <w:rPr>
          <w:rFonts w:ascii="Arial" w:hAnsi="Arial" w:cs="Arial"/>
          <w:bCs/>
          <w:snapToGrid w:val="0"/>
          <w:lang w:eastAsia="en-US"/>
        </w:rPr>
        <w:t>dpisov o javnem redu je bilo 125 (145</w:t>
      </w:r>
      <w:r w:rsidR="00ED5EDB" w:rsidRPr="00ED5EDB">
        <w:rPr>
          <w:rFonts w:ascii="Arial" w:hAnsi="Arial" w:cs="Arial"/>
          <w:bCs/>
          <w:snapToGrid w:val="0"/>
          <w:lang w:eastAsia="en-US"/>
        </w:rPr>
        <w:t xml:space="preserve">). </w:t>
      </w:r>
    </w:p>
    <w:p w14:paraId="7AD8214C" w14:textId="77777777" w:rsidR="00ED5EDB" w:rsidRPr="00ED5EDB" w:rsidRDefault="00ED5EDB" w:rsidP="00ED5EDB">
      <w:pPr>
        <w:spacing w:line="260" w:lineRule="exact"/>
        <w:jc w:val="both"/>
        <w:rPr>
          <w:rFonts w:ascii="Arial" w:hAnsi="Arial" w:cs="Arial"/>
          <w:bCs/>
          <w:snapToGrid w:val="0"/>
          <w:lang w:eastAsia="en-US"/>
        </w:rPr>
      </w:pPr>
    </w:p>
    <w:p w14:paraId="508252CD" w14:textId="77777777" w:rsidR="00ED5EDB" w:rsidRPr="00ED5EDB" w:rsidRDefault="00ED5EDB" w:rsidP="00ED5EDB">
      <w:pPr>
        <w:spacing w:line="260" w:lineRule="exact"/>
        <w:jc w:val="both"/>
        <w:rPr>
          <w:rFonts w:ascii="Arial" w:hAnsi="Arial" w:cs="Arial"/>
          <w:bCs/>
          <w:snapToGrid w:val="0"/>
          <w:lang w:eastAsia="en-US"/>
        </w:rPr>
      </w:pPr>
      <w:r w:rsidRPr="00ED5EDB">
        <w:rPr>
          <w:rFonts w:ascii="Arial" w:hAnsi="Arial" w:cs="Arial"/>
          <w:bCs/>
          <w:snapToGrid w:val="0"/>
          <w:lang w:eastAsia="en-US"/>
        </w:rPr>
        <w:t>Med kršitvami drugih predpisov o javnem redu, smo obravnavali največ kršit</w:t>
      </w:r>
      <w:r w:rsidR="00C27007">
        <w:rPr>
          <w:rFonts w:ascii="Arial" w:hAnsi="Arial" w:cs="Arial"/>
          <w:bCs/>
          <w:snapToGrid w:val="0"/>
          <w:lang w:eastAsia="en-US"/>
        </w:rPr>
        <w:t>ev Zakona o nalogah in pooblastilih policije (30), Zakona o prijavi prebivališča (20), Zakona o zaščiti živali</w:t>
      </w:r>
      <w:r w:rsidRPr="00ED5EDB">
        <w:rPr>
          <w:rFonts w:ascii="Arial" w:hAnsi="Arial" w:cs="Arial"/>
          <w:bCs/>
          <w:snapToGrid w:val="0"/>
          <w:lang w:eastAsia="en-US"/>
        </w:rPr>
        <w:t xml:space="preserve"> </w:t>
      </w:r>
      <w:r w:rsidR="00C27007">
        <w:rPr>
          <w:rFonts w:ascii="Arial" w:hAnsi="Arial" w:cs="Arial"/>
          <w:bCs/>
          <w:snapToGrid w:val="0"/>
          <w:lang w:eastAsia="en-US"/>
        </w:rPr>
        <w:t>(13), Uredba o odpadkih (10), Zakona o zasebnem varovanju (7), Zakona o orožju (6</w:t>
      </w:r>
      <w:r w:rsidRPr="00ED5EDB">
        <w:rPr>
          <w:rFonts w:ascii="Arial" w:hAnsi="Arial" w:cs="Arial"/>
          <w:bCs/>
          <w:snapToGrid w:val="0"/>
          <w:lang w:eastAsia="en-US"/>
        </w:rPr>
        <w:t>)</w:t>
      </w:r>
      <w:r w:rsidR="00CD7E6F">
        <w:rPr>
          <w:rFonts w:ascii="Arial" w:hAnsi="Arial" w:cs="Arial"/>
          <w:bCs/>
          <w:snapToGrid w:val="0"/>
          <w:lang w:eastAsia="en-US"/>
        </w:rPr>
        <w:t xml:space="preserve"> </w:t>
      </w:r>
      <w:r w:rsidRPr="00ED5EDB">
        <w:rPr>
          <w:rFonts w:ascii="Arial" w:hAnsi="Arial" w:cs="Arial"/>
          <w:bCs/>
          <w:snapToGrid w:val="0"/>
          <w:lang w:eastAsia="en-US"/>
        </w:rPr>
        <w:t>,</w:t>
      </w:r>
      <w:r w:rsidR="00C27007">
        <w:rPr>
          <w:rFonts w:ascii="Arial" w:hAnsi="Arial" w:cs="Arial"/>
          <w:bCs/>
          <w:snapToGrid w:val="0"/>
          <w:lang w:eastAsia="en-US"/>
        </w:rPr>
        <w:t>Zakona o gostinstvu</w:t>
      </w:r>
      <w:r w:rsidR="00CD7E6F">
        <w:rPr>
          <w:rFonts w:ascii="Arial" w:hAnsi="Arial" w:cs="Arial"/>
          <w:bCs/>
          <w:snapToGrid w:val="0"/>
          <w:lang w:eastAsia="en-US"/>
        </w:rPr>
        <w:t xml:space="preserve"> </w:t>
      </w:r>
      <w:r w:rsidR="00C27007">
        <w:rPr>
          <w:rFonts w:ascii="Arial" w:hAnsi="Arial" w:cs="Arial"/>
          <w:bCs/>
          <w:snapToGrid w:val="0"/>
          <w:lang w:eastAsia="en-US"/>
        </w:rPr>
        <w:t>(5) in Zakona o javnih zbiranjih (5)</w:t>
      </w:r>
      <w:r w:rsidR="00FC0E2D">
        <w:rPr>
          <w:rFonts w:ascii="Arial" w:hAnsi="Arial" w:cs="Arial"/>
          <w:bCs/>
          <w:snapToGrid w:val="0"/>
          <w:lang w:eastAsia="en-US"/>
        </w:rPr>
        <w:t xml:space="preserve"> </w:t>
      </w:r>
      <w:r w:rsidRPr="00ED5EDB">
        <w:rPr>
          <w:rFonts w:ascii="Arial" w:hAnsi="Arial" w:cs="Arial"/>
          <w:bCs/>
          <w:snapToGrid w:val="0"/>
          <w:lang w:eastAsia="en-US"/>
        </w:rPr>
        <w:t xml:space="preserve">med tem, ko je število ostalih kršitev manjše.  </w:t>
      </w:r>
    </w:p>
    <w:p w14:paraId="32AF556B" w14:textId="77777777" w:rsidR="00ED5EDB" w:rsidRPr="00ED5EDB" w:rsidRDefault="00ED5EDB" w:rsidP="00ED5EDB">
      <w:pPr>
        <w:spacing w:line="260" w:lineRule="exact"/>
        <w:jc w:val="both"/>
        <w:rPr>
          <w:rFonts w:ascii="Arial" w:hAnsi="Arial" w:cs="Arial"/>
          <w:bCs/>
          <w:snapToGrid w:val="0"/>
          <w:lang w:eastAsia="en-US"/>
        </w:rPr>
      </w:pPr>
    </w:p>
    <w:p w14:paraId="0B6CC6A3" w14:textId="77777777" w:rsidR="00ED5EDB" w:rsidRPr="00ED5EDB" w:rsidRDefault="00FC0E2D" w:rsidP="00ED5EDB">
      <w:pPr>
        <w:spacing w:line="260" w:lineRule="exact"/>
        <w:jc w:val="both"/>
        <w:rPr>
          <w:rFonts w:ascii="Arial" w:hAnsi="Arial" w:cs="Arial"/>
          <w:bCs/>
          <w:snapToGrid w:val="0"/>
          <w:lang w:eastAsia="en-US"/>
        </w:rPr>
      </w:pPr>
      <w:r>
        <w:rPr>
          <w:rFonts w:ascii="Arial" w:hAnsi="Arial" w:cs="Arial"/>
          <w:bCs/>
          <w:snapToGrid w:val="0"/>
          <w:lang w:eastAsia="en-US"/>
        </w:rPr>
        <w:t>Obravnavali smo 6 (6</w:t>
      </w:r>
      <w:r w:rsidR="00ED5EDB" w:rsidRPr="00ED5EDB">
        <w:rPr>
          <w:rFonts w:ascii="Arial" w:hAnsi="Arial" w:cs="Arial"/>
          <w:bCs/>
          <w:snapToGrid w:val="0"/>
          <w:lang w:eastAsia="en-US"/>
        </w:rPr>
        <w:t>) kršitev po Zakonu o orožju. Število obravnavanih kršitev je v primerjavi z l</w:t>
      </w:r>
      <w:r>
        <w:rPr>
          <w:rFonts w:ascii="Arial" w:hAnsi="Arial" w:cs="Arial"/>
          <w:bCs/>
          <w:snapToGrid w:val="0"/>
          <w:lang w:eastAsia="en-US"/>
        </w:rPr>
        <w:t>anskim letom manjše. V letu 2024 smo opravili 11</w:t>
      </w:r>
      <w:r w:rsidR="00ED5EDB" w:rsidRPr="00ED5EDB">
        <w:rPr>
          <w:rFonts w:ascii="Arial" w:hAnsi="Arial" w:cs="Arial"/>
          <w:bCs/>
          <w:snapToGrid w:val="0"/>
          <w:lang w:eastAsia="en-US"/>
        </w:rPr>
        <w:t xml:space="preserve"> lastnih nadzorov po akciji Iskalec. </w:t>
      </w:r>
    </w:p>
    <w:bookmarkEnd w:id="13"/>
    <w:p w14:paraId="670D09BE" w14:textId="77777777" w:rsidR="00ED5EDB" w:rsidRPr="00ED5EDB" w:rsidRDefault="00ED5EDB" w:rsidP="00ED5EDB">
      <w:pPr>
        <w:spacing w:line="260" w:lineRule="exact"/>
        <w:jc w:val="both"/>
        <w:rPr>
          <w:rFonts w:ascii="Arial" w:hAnsi="Arial" w:cs="Arial"/>
          <w:bCs/>
          <w:snapToGrid w:val="0"/>
          <w:lang w:eastAsia="en-US"/>
        </w:rPr>
      </w:pPr>
    </w:p>
    <w:p w14:paraId="7A3BB681" w14:textId="77777777" w:rsidR="00ED5EDB" w:rsidRDefault="00ED5EDB" w:rsidP="00ED5EDB">
      <w:pPr>
        <w:spacing w:line="260" w:lineRule="exact"/>
        <w:jc w:val="both"/>
        <w:rPr>
          <w:rFonts w:ascii="Arial" w:hAnsi="Arial" w:cs="Arial"/>
          <w:snapToGrid w:val="0"/>
          <w:lang w:eastAsia="en-US"/>
        </w:rPr>
      </w:pPr>
      <w:bookmarkStart w:id="14" w:name="_Hlk128232044"/>
      <w:r w:rsidRPr="00ED5EDB">
        <w:rPr>
          <w:rFonts w:ascii="Arial" w:hAnsi="Arial" w:cs="Arial"/>
          <w:bCs/>
          <w:snapToGrid w:val="0"/>
          <w:lang w:eastAsia="en-US"/>
        </w:rPr>
        <w:lastRenderedPageBreak/>
        <w:t xml:space="preserve">Opravili smo zavarovanje 3 športnih prireditev - </w:t>
      </w:r>
      <w:r w:rsidRPr="00ED5EDB">
        <w:rPr>
          <w:rFonts w:ascii="Arial" w:hAnsi="Arial" w:cs="Arial"/>
          <w:snapToGrid w:val="0"/>
          <w:lang w:eastAsia="en-US"/>
        </w:rPr>
        <w:t>Svetovni pokal v deskanju na snegu na KTC Rogla, Kolesarski skok na Roglo ter tekaško tekmovanje Konjiški maraton.</w:t>
      </w:r>
    </w:p>
    <w:p w14:paraId="5FD57610" w14:textId="77777777" w:rsidR="00FC0E2D" w:rsidRDefault="00FC0E2D" w:rsidP="00ED5EDB">
      <w:pPr>
        <w:spacing w:line="260" w:lineRule="exact"/>
        <w:jc w:val="both"/>
        <w:rPr>
          <w:rFonts w:ascii="Arial" w:hAnsi="Arial" w:cs="Arial"/>
          <w:snapToGrid w:val="0"/>
          <w:lang w:eastAsia="en-US"/>
        </w:rPr>
      </w:pPr>
    </w:p>
    <w:p w14:paraId="1B1F1FC1" w14:textId="77777777" w:rsidR="00FC0E2D" w:rsidRDefault="00FC0E2D" w:rsidP="00ED5EDB">
      <w:pPr>
        <w:spacing w:line="260" w:lineRule="exact"/>
        <w:jc w:val="both"/>
        <w:rPr>
          <w:rFonts w:ascii="Arial" w:hAnsi="Arial" w:cs="Arial"/>
          <w:snapToGrid w:val="0"/>
          <w:lang w:eastAsia="en-US"/>
        </w:rPr>
      </w:pPr>
    </w:p>
    <w:p w14:paraId="1411DDB9" w14:textId="77777777" w:rsidR="00FC0E2D" w:rsidRPr="00ED5EDB" w:rsidRDefault="00FC0E2D" w:rsidP="00ED5EDB">
      <w:pPr>
        <w:spacing w:line="260" w:lineRule="exact"/>
        <w:jc w:val="both"/>
        <w:rPr>
          <w:rFonts w:ascii="Arial" w:hAnsi="Arial" w:cs="Arial"/>
          <w:bCs/>
          <w:lang w:eastAsia="en-US"/>
        </w:rPr>
      </w:pPr>
      <w:r>
        <w:rPr>
          <w:rFonts w:ascii="Arial" w:hAnsi="Arial" w:cs="Arial"/>
          <w:snapToGrid w:val="0"/>
          <w:lang w:eastAsia="en-US"/>
        </w:rPr>
        <w:t xml:space="preserve">Na javni prireditvi Majsko Vitanje smo obravnavali množično kršitev javnega reda in miru, kjer se je pretepalo večje število obiskovalcev in rediteljev in </w:t>
      </w:r>
      <w:r w:rsidR="00415E2D">
        <w:rPr>
          <w:rFonts w:ascii="Arial" w:hAnsi="Arial" w:cs="Arial"/>
          <w:snapToGrid w:val="0"/>
          <w:lang w:eastAsia="en-US"/>
        </w:rPr>
        <w:t>varnostnikov</w:t>
      </w:r>
      <w:r>
        <w:rPr>
          <w:rFonts w:ascii="Arial" w:hAnsi="Arial" w:cs="Arial"/>
          <w:snapToGrid w:val="0"/>
          <w:lang w:eastAsia="en-US"/>
        </w:rPr>
        <w:t>. Pri tem je bilo več oseb lahko telesno poškodovanih. Zoper 5 rediteljev in 2 varnostnika je bila podana kazenska ovadba.</w:t>
      </w:r>
    </w:p>
    <w:p w14:paraId="0C73B4F0" w14:textId="77777777" w:rsidR="00ED5EDB" w:rsidRPr="00ED5EDB" w:rsidRDefault="00ED5EDB" w:rsidP="00ED5EDB">
      <w:pPr>
        <w:spacing w:line="260" w:lineRule="exact"/>
        <w:jc w:val="both"/>
        <w:rPr>
          <w:rFonts w:ascii="Arial" w:hAnsi="Arial" w:cs="Arial"/>
          <w:bCs/>
          <w:lang w:eastAsia="en-US"/>
        </w:rPr>
      </w:pPr>
    </w:p>
    <w:p w14:paraId="4DF10D8A" w14:textId="77777777" w:rsidR="00ED5EDB" w:rsidRPr="00ED5EDB" w:rsidRDefault="00ED5EDB" w:rsidP="00ED5EDB">
      <w:pPr>
        <w:jc w:val="both"/>
        <w:rPr>
          <w:rFonts w:ascii="Arial" w:hAnsi="Arial" w:cs="Arial"/>
          <w:snapToGrid w:val="0"/>
        </w:rPr>
      </w:pPr>
      <w:r w:rsidRPr="00ED5EDB">
        <w:rPr>
          <w:rFonts w:ascii="Arial" w:hAnsi="Arial" w:cs="Arial"/>
          <w:snapToGrid w:val="0"/>
        </w:rPr>
        <w:t>V dogovoru s SUP PU Celje smo opravljali tudi zavarovanje potovanja navijačev (Viole in ostale nav</w:t>
      </w:r>
      <w:r w:rsidR="00B5640A">
        <w:rPr>
          <w:rFonts w:ascii="Arial" w:hAnsi="Arial" w:cs="Arial"/>
          <w:snapToGrid w:val="0"/>
        </w:rPr>
        <w:t>ijaške skupine), na počivališču</w:t>
      </w:r>
      <w:r w:rsidRPr="00ED5EDB">
        <w:rPr>
          <w:rFonts w:ascii="Arial" w:hAnsi="Arial" w:cs="Arial"/>
          <w:snapToGrid w:val="0"/>
        </w:rPr>
        <w:t xml:space="preserve"> Tepanje. </w:t>
      </w:r>
    </w:p>
    <w:bookmarkEnd w:id="14"/>
    <w:p w14:paraId="33A1435F" w14:textId="77777777" w:rsidR="00ED5EDB" w:rsidRPr="00ED5EDB" w:rsidRDefault="00ED5EDB" w:rsidP="00ED5EDB">
      <w:pPr>
        <w:jc w:val="both"/>
        <w:rPr>
          <w:rFonts w:ascii="Arial" w:hAnsi="Arial" w:cs="Arial"/>
          <w:snapToGrid w:val="0"/>
        </w:rPr>
      </w:pPr>
    </w:p>
    <w:p w14:paraId="4CA25DFD" w14:textId="77777777" w:rsidR="00ED5EDB" w:rsidRDefault="00FC0E2D" w:rsidP="00ED5EDB">
      <w:pPr>
        <w:jc w:val="both"/>
        <w:rPr>
          <w:rFonts w:ascii="Arial" w:hAnsi="Arial" w:cs="Arial"/>
          <w:snapToGrid w:val="0"/>
        </w:rPr>
      </w:pPr>
      <w:r>
        <w:rPr>
          <w:rFonts w:ascii="Arial" w:hAnsi="Arial" w:cs="Arial"/>
          <w:snapToGrid w:val="0"/>
        </w:rPr>
        <w:t>V letu 2024</w:t>
      </w:r>
      <w:r w:rsidR="00ED5EDB" w:rsidRPr="00ED5EDB">
        <w:rPr>
          <w:rFonts w:ascii="Arial" w:hAnsi="Arial" w:cs="Arial"/>
          <w:snapToGrid w:val="0"/>
        </w:rPr>
        <w:t xml:space="preserve"> smo</w:t>
      </w:r>
      <w:r>
        <w:rPr>
          <w:rFonts w:ascii="Arial" w:hAnsi="Arial" w:cs="Arial"/>
          <w:snapToGrid w:val="0"/>
        </w:rPr>
        <w:t xml:space="preserve"> na PP prejeli  priglasitev 88</w:t>
      </w:r>
      <w:r w:rsidR="00ED5EDB" w:rsidRPr="00ED5EDB">
        <w:rPr>
          <w:rFonts w:ascii="Arial" w:hAnsi="Arial" w:cs="Arial"/>
          <w:snapToGrid w:val="0"/>
        </w:rPr>
        <w:t xml:space="preserve"> javnih prireditev, od tega smo za varovanje ene prireditve organizatorju izdali stroškovnik. Po Zakonu o ja</w:t>
      </w:r>
      <w:r>
        <w:rPr>
          <w:rFonts w:ascii="Arial" w:hAnsi="Arial" w:cs="Arial"/>
          <w:snapToGrid w:val="0"/>
        </w:rPr>
        <w:t>vnih zbiranjih smo obravnavali 5</w:t>
      </w:r>
      <w:r w:rsidR="00ED5EDB" w:rsidRPr="00ED5EDB">
        <w:rPr>
          <w:rFonts w:ascii="Arial" w:hAnsi="Arial" w:cs="Arial"/>
          <w:snapToGrid w:val="0"/>
        </w:rPr>
        <w:t xml:space="preserve"> kršitev in je bila izdana Odločba o prekršku. Organizatorji občasno niso spoštovali rokov glede prijav, v teh primerih smo organizatorje opozorili na nepravilnosti. </w:t>
      </w:r>
    </w:p>
    <w:p w14:paraId="0BFCA1E2" w14:textId="77777777" w:rsidR="00FC0E2D" w:rsidRDefault="00FC0E2D" w:rsidP="00ED5EDB">
      <w:pPr>
        <w:jc w:val="both"/>
        <w:rPr>
          <w:rFonts w:ascii="Arial" w:hAnsi="Arial" w:cs="Arial"/>
          <w:snapToGrid w:val="0"/>
        </w:rPr>
      </w:pPr>
    </w:p>
    <w:p w14:paraId="75DB0EF3" w14:textId="77777777" w:rsidR="00FC0E2D" w:rsidRDefault="00FC0E2D" w:rsidP="00ED5EDB">
      <w:pPr>
        <w:jc w:val="both"/>
        <w:rPr>
          <w:rFonts w:ascii="Arial" w:hAnsi="Arial" w:cs="Arial"/>
          <w:snapToGrid w:val="0"/>
        </w:rPr>
      </w:pPr>
    </w:p>
    <w:p w14:paraId="4B549573" w14:textId="48961F11" w:rsidR="00ED5EDB" w:rsidRDefault="00FC0E2D" w:rsidP="005E0932">
      <w:pPr>
        <w:jc w:val="both"/>
        <w:rPr>
          <w:rFonts w:ascii="Arial" w:hAnsi="Arial" w:cs="Arial"/>
          <w:snapToGrid w:val="0"/>
        </w:rPr>
      </w:pPr>
      <w:r>
        <w:rPr>
          <w:rFonts w:ascii="Arial" w:hAnsi="Arial" w:cs="Arial"/>
          <w:snapToGrid w:val="0"/>
        </w:rPr>
        <w:t>Policisti so izvajali tudi nadzor nad zasebnimi varnostnimi službami. Obravnavali smo 5 primerov, ko so varnostniki uporabili pooblastilo- 3x zadržanje na kraju, 3x uporaba telesne sile. V vseh primerih je bilo napisano poročilo o uporabi ukrepov varnostnika. Ukrepi so bili preverjeni glede zakonite in strokovne uporabe pooblastil, v štirih primerih smo ugotovili, da so varnostniki uporabili pooblastilo zakonito, v enem primeru pa so varnostniki prekoračili pooblastila in smo v zvezi tega na ODT v Celju zoper njih podali kazensko ovadbo</w:t>
      </w:r>
      <w:r w:rsidR="005E0932">
        <w:rPr>
          <w:rFonts w:ascii="Arial" w:hAnsi="Arial" w:cs="Arial"/>
          <w:snapToGrid w:val="0"/>
        </w:rPr>
        <w:t>.</w:t>
      </w:r>
    </w:p>
    <w:p w14:paraId="4232B30E" w14:textId="77777777" w:rsidR="005E0932" w:rsidRPr="005E0932" w:rsidRDefault="005E0932" w:rsidP="005E0932">
      <w:pPr>
        <w:jc w:val="both"/>
        <w:rPr>
          <w:rFonts w:ascii="Arial" w:hAnsi="Arial" w:cs="Arial"/>
          <w:snapToGrid w:val="0"/>
        </w:rPr>
      </w:pPr>
    </w:p>
    <w:tbl>
      <w:tblPr>
        <w:tblW w:w="9214" w:type="dxa"/>
        <w:tblInd w:w="-142" w:type="dxa"/>
        <w:tblCellMar>
          <w:left w:w="0" w:type="dxa"/>
          <w:right w:w="0" w:type="dxa"/>
        </w:tblCellMar>
        <w:tblLook w:val="04A0" w:firstRow="1" w:lastRow="0" w:firstColumn="1" w:lastColumn="0" w:noHBand="0" w:noVBand="1"/>
      </w:tblPr>
      <w:tblGrid>
        <w:gridCol w:w="142"/>
        <w:gridCol w:w="8498"/>
        <w:gridCol w:w="574"/>
      </w:tblGrid>
      <w:tr w:rsidR="00ED5EDB" w:rsidRPr="00ED5EDB" w14:paraId="12DACFAE" w14:textId="77777777" w:rsidTr="00F11A76">
        <w:trPr>
          <w:gridBefore w:val="1"/>
          <w:wBefore w:w="142" w:type="dxa"/>
          <w:trHeight w:val="680"/>
        </w:trPr>
        <w:tc>
          <w:tcPr>
            <w:tcW w:w="9072" w:type="dxa"/>
            <w:gridSpan w:val="2"/>
          </w:tcPr>
          <w:p w14:paraId="06F64023" w14:textId="77777777" w:rsidR="00ED5EDB" w:rsidRPr="00B5640A" w:rsidRDefault="00ED5EDB" w:rsidP="00ED5EDB">
            <w:pPr>
              <w:spacing w:after="18" w:line="260" w:lineRule="exact"/>
              <w:ind w:left="27"/>
              <w:jc w:val="center"/>
              <w:rPr>
                <w:rFonts w:ascii="Tahoma" w:hAnsi="Tahoma" w:cs="Tahoma"/>
                <w:sz w:val="16"/>
                <w:szCs w:val="16"/>
                <w:lang w:eastAsia="en-US"/>
              </w:rPr>
            </w:pPr>
            <w:r w:rsidRPr="00B5640A">
              <w:rPr>
                <w:rFonts w:ascii="Tahoma" w:hAnsi="Tahoma" w:cs="Tahoma"/>
                <w:sz w:val="16"/>
                <w:szCs w:val="16"/>
                <w:lang w:eastAsia="en-US"/>
              </w:rPr>
              <w:t>Kraj kršitev zakona o varstvu javnega reda in miru</w:t>
            </w:r>
          </w:p>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2752"/>
              <w:gridCol w:w="631"/>
              <w:gridCol w:w="631"/>
              <w:gridCol w:w="630"/>
              <w:gridCol w:w="630"/>
              <w:gridCol w:w="630"/>
              <w:gridCol w:w="630"/>
              <w:gridCol w:w="630"/>
              <w:gridCol w:w="630"/>
              <w:gridCol w:w="630"/>
              <w:gridCol w:w="630"/>
            </w:tblGrid>
            <w:tr w:rsidR="00ED5EDB" w:rsidRPr="00B5640A" w14:paraId="62BD8670" w14:textId="77777777" w:rsidTr="00ED5EDB">
              <w:trPr>
                <w:trHeight w:val="182"/>
              </w:trPr>
              <w:tc>
                <w:tcPr>
                  <w:tcW w:w="3401" w:type="dxa"/>
                  <w:vMerge w:val="restart"/>
                  <w:tcBorders>
                    <w:top w:val="single" w:sz="7" w:space="0" w:color="000000"/>
                    <w:left w:val="single" w:sz="7" w:space="0" w:color="000000"/>
                    <w:bottom w:val="nil"/>
                    <w:right w:val="single" w:sz="7" w:space="0" w:color="000000"/>
                  </w:tcBorders>
                  <w:shd w:val="clear" w:color="auto" w:fill="567832"/>
                  <w:tcMar>
                    <w:top w:w="39" w:type="dxa"/>
                    <w:left w:w="39" w:type="dxa"/>
                    <w:bottom w:w="39" w:type="dxa"/>
                    <w:right w:w="39" w:type="dxa"/>
                  </w:tcMar>
                  <w:vAlign w:val="center"/>
                </w:tcPr>
                <w:p w14:paraId="30072CA6" w14:textId="77777777" w:rsidR="00ED5EDB" w:rsidRPr="00B5640A" w:rsidRDefault="00ED5EDB" w:rsidP="00ED5EDB">
                  <w:pPr>
                    <w:rPr>
                      <w:rFonts w:ascii="Tahoma" w:hAnsi="Tahoma" w:cs="Tahoma"/>
                      <w:sz w:val="16"/>
                      <w:szCs w:val="16"/>
                      <w:lang w:eastAsia="en-US"/>
                    </w:rPr>
                  </w:pPr>
                  <w:r w:rsidRPr="00B5640A">
                    <w:rPr>
                      <w:rFonts w:ascii="Tahoma" w:eastAsia="Tahoma" w:hAnsi="Tahoma" w:cs="Tahoma"/>
                      <w:b/>
                      <w:color w:val="FFFFFF"/>
                      <w:sz w:val="16"/>
                      <w:szCs w:val="16"/>
                      <w:lang w:eastAsia="en-US"/>
                    </w:rPr>
                    <w:t>Kraj kršitve</w:t>
                  </w:r>
                </w:p>
              </w:tc>
              <w:tc>
                <w:tcPr>
                  <w:tcW w:w="680" w:type="dxa"/>
                  <w:gridSpan w:val="10"/>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1E489D0C" w14:textId="77777777" w:rsidR="00ED5EDB" w:rsidRPr="00B5640A" w:rsidRDefault="00ED5EDB"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Število kršitev</w:t>
                  </w:r>
                </w:p>
              </w:tc>
            </w:tr>
            <w:tr w:rsidR="00ED5EDB" w:rsidRPr="00B5640A" w14:paraId="28BCAABD" w14:textId="77777777" w:rsidTr="00ED5EDB">
              <w:trPr>
                <w:trHeight w:val="182"/>
              </w:trPr>
              <w:tc>
                <w:tcPr>
                  <w:tcW w:w="3401" w:type="dxa"/>
                  <w:vMerge/>
                  <w:tcBorders>
                    <w:top w:val="nil"/>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1BDB4F8E" w14:textId="77777777" w:rsidR="00ED5EDB" w:rsidRPr="00B5640A" w:rsidRDefault="00ED5EDB" w:rsidP="00ED5EDB">
                  <w:pPr>
                    <w:rPr>
                      <w:rFonts w:ascii="Tahoma" w:hAnsi="Tahoma" w:cs="Tahoma"/>
                      <w:sz w:val="16"/>
                      <w:szCs w:val="16"/>
                      <w:lang w:eastAsia="en-US"/>
                    </w:rPr>
                  </w:pPr>
                </w:p>
              </w:tc>
              <w:tc>
                <w:tcPr>
                  <w:tcW w:w="680"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4787BE65" w14:textId="77777777" w:rsidR="00ED5EDB" w:rsidRPr="00B5640A" w:rsidRDefault="00867001"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2015</w:t>
                  </w:r>
                </w:p>
              </w:tc>
              <w:tc>
                <w:tcPr>
                  <w:tcW w:w="680"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3DA0114B" w14:textId="77777777" w:rsidR="00ED5EDB" w:rsidRPr="00B5640A" w:rsidRDefault="00867001"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2016</w:t>
                  </w:r>
                </w:p>
              </w:tc>
              <w:tc>
                <w:tcPr>
                  <w:tcW w:w="680"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40C4339A" w14:textId="77777777" w:rsidR="00ED5EDB" w:rsidRPr="00B5640A" w:rsidRDefault="00867001"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2017</w:t>
                  </w:r>
                </w:p>
              </w:tc>
              <w:tc>
                <w:tcPr>
                  <w:tcW w:w="680"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41FC6E1E" w14:textId="77777777" w:rsidR="00ED5EDB" w:rsidRPr="00B5640A" w:rsidRDefault="00867001"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2018</w:t>
                  </w:r>
                </w:p>
              </w:tc>
              <w:tc>
                <w:tcPr>
                  <w:tcW w:w="680"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0C194034" w14:textId="77777777" w:rsidR="00ED5EDB" w:rsidRPr="00B5640A" w:rsidRDefault="00867001"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2019</w:t>
                  </w:r>
                </w:p>
              </w:tc>
              <w:tc>
                <w:tcPr>
                  <w:tcW w:w="680"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3FC0D36C" w14:textId="77777777" w:rsidR="00ED5EDB" w:rsidRPr="00B5640A" w:rsidRDefault="00867001"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2020</w:t>
                  </w:r>
                </w:p>
              </w:tc>
              <w:tc>
                <w:tcPr>
                  <w:tcW w:w="680"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637BA97A" w14:textId="77777777" w:rsidR="00ED5EDB" w:rsidRPr="00B5640A" w:rsidRDefault="00867001"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2021</w:t>
                  </w:r>
                </w:p>
              </w:tc>
              <w:tc>
                <w:tcPr>
                  <w:tcW w:w="680"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1A21A5F5" w14:textId="77777777" w:rsidR="00ED5EDB" w:rsidRPr="00B5640A" w:rsidRDefault="00867001"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2022</w:t>
                  </w:r>
                </w:p>
              </w:tc>
              <w:tc>
                <w:tcPr>
                  <w:tcW w:w="680"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17E86C6B" w14:textId="77777777" w:rsidR="00ED5EDB" w:rsidRPr="00B5640A" w:rsidRDefault="00867001"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2023</w:t>
                  </w:r>
                </w:p>
              </w:tc>
              <w:tc>
                <w:tcPr>
                  <w:tcW w:w="680"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4A93F221" w14:textId="77777777" w:rsidR="00ED5EDB" w:rsidRPr="00B5640A" w:rsidRDefault="00867001"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2024</w:t>
                  </w:r>
                </w:p>
              </w:tc>
            </w:tr>
            <w:tr w:rsidR="00ED5EDB" w:rsidRPr="00B5640A" w14:paraId="4B8A6862" w14:textId="77777777" w:rsidTr="00ED5EDB">
              <w:trPr>
                <w:trHeight w:val="182"/>
              </w:trPr>
              <w:tc>
                <w:tcPr>
                  <w:tcW w:w="3401"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8EEEAD3" w14:textId="77777777" w:rsidR="00ED5EDB" w:rsidRPr="00B5640A" w:rsidRDefault="00ED5EDB" w:rsidP="00ED5EDB">
                  <w:pPr>
                    <w:rPr>
                      <w:rFonts w:ascii="Tahoma" w:hAnsi="Tahoma" w:cs="Tahoma"/>
                      <w:sz w:val="16"/>
                      <w:szCs w:val="16"/>
                      <w:lang w:eastAsia="en-US"/>
                    </w:rPr>
                  </w:pPr>
                  <w:r w:rsidRPr="00B5640A">
                    <w:rPr>
                      <w:rFonts w:ascii="Tahoma" w:eastAsia="Tahoma" w:hAnsi="Tahoma" w:cs="Tahoma"/>
                      <w:color w:val="000000"/>
                      <w:sz w:val="16"/>
                      <w:szCs w:val="16"/>
                      <w:lang w:eastAsia="en-US"/>
                    </w:rPr>
                    <w:t>Cesta, ulica, trg</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30B39C83" w14:textId="77777777" w:rsidR="00ED5EDB" w:rsidRPr="00B5640A" w:rsidRDefault="00867001" w:rsidP="00B5640A">
                  <w:pPr>
                    <w:jc w:val="right"/>
                    <w:rPr>
                      <w:rFonts w:ascii="Tahoma" w:hAnsi="Tahoma" w:cs="Tahoma"/>
                      <w:sz w:val="16"/>
                      <w:szCs w:val="16"/>
                      <w:lang w:eastAsia="en-US"/>
                    </w:rPr>
                  </w:pPr>
                  <w:r w:rsidRPr="00B5640A">
                    <w:rPr>
                      <w:rFonts w:ascii="Tahoma" w:hAnsi="Tahoma" w:cs="Tahoma"/>
                      <w:sz w:val="16"/>
                      <w:szCs w:val="16"/>
                      <w:lang w:eastAsia="en-US"/>
                    </w:rPr>
                    <w:t>78</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75880ABA"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110</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7F108A29"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84</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38914C31"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69</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3924D309"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58</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54C0D4F0"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72</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04B5DEC5"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76</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502FEE67"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60</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59D9C028"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54</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11AD971A"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26</w:t>
                  </w:r>
                </w:p>
              </w:tc>
            </w:tr>
            <w:tr w:rsidR="00ED5EDB" w:rsidRPr="00B5640A" w14:paraId="1B52FE8B" w14:textId="77777777" w:rsidTr="00ED5EDB">
              <w:trPr>
                <w:trHeight w:val="182"/>
              </w:trPr>
              <w:tc>
                <w:tcPr>
                  <w:tcW w:w="3401"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7D34A53" w14:textId="77777777" w:rsidR="00ED5EDB" w:rsidRPr="00B5640A" w:rsidRDefault="00ED5EDB" w:rsidP="00ED5EDB">
                  <w:pPr>
                    <w:rPr>
                      <w:rFonts w:ascii="Tahoma" w:hAnsi="Tahoma" w:cs="Tahoma"/>
                      <w:sz w:val="16"/>
                      <w:szCs w:val="16"/>
                      <w:lang w:eastAsia="en-US"/>
                    </w:rPr>
                  </w:pPr>
                  <w:r w:rsidRPr="00B5640A">
                    <w:rPr>
                      <w:rFonts w:ascii="Tahoma" w:eastAsia="Tahoma" w:hAnsi="Tahoma" w:cs="Tahoma"/>
                      <w:color w:val="000000"/>
                      <w:sz w:val="16"/>
                      <w:szCs w:val="16"/>
                      <w:lang w:eastAsia="en-US"/>
                    </w:rPr>
                    <w:t>Stanovanje</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1FD71A03"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51</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1A0D9FFC"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28</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17BF578C"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58</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228E56E6"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44</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49A88281"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30</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60A37D9B" w14:textId="77777777" w:rsidR="00ED5EDB" w:rsidRPr="00B5640A" w:rsidRDefault="00867001" w:rsidP="00B5640A">
                  <w:pPr>
                    <w:jc w:val="right"/>
                    <w:rPr>
                      <w:rFonts w:ascii="Tahoma" w:hAnsi="Tahoma" w:cs="Tahoma"/>
                      <w:sz w:val="16"/>
                      <w:szCs w:val="16"/>
                      <w:lang w:eastAsia="en-US"/>
                    </w:rPr>
                  </w:pPr>
                  <w:r w:rsidRPr="00B5640A">
                    <w:rPr>
                      <w:rFonts w:ascii="Tahoma" w:hAnsi="Tahoma" w:cs="Tahoma"/>
                      <w:sz w:val="16"/>
                      <w:szCs w:val="16"/>
                      <w:lang w:eastAsia="en-US"/>
                    </w:rPr>
                    <w:t>35</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7B168EFA"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46</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2B780DB3"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35</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37B24FB0"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23</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4EA7ED9A"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20</w:t>
                  </w:r>
                </w:p>
              </w:tc>
            </w:tr>
            <w:tr w:rsidR="00ED5EDB" w:rsidRPr="00B5640A" w14:paraId="32DEF35F" w14:textId="77777777" w:rsidTr="00ED5EDB">
              <w:trPr>
                <w:trHeight w:val="182"/>
              </w:trPr>
              <w:tc>
                <w:tcPr>
                  <w:tcW w:w="3401"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9FBECEA" w14:textId="77777777" w:rsidR="00ED5EDB" w:rsidRPr="00B5640A" w:rsidRDefault="00ED5EDB" w:rsidP="00ED5EDB">
                  <w:pPr>
                    <w:rPr>
                      <w:rFonts w:ascii="Tahoma" w:hAnsi="Tahoma" w:cs="Tahoma"/>
                      <w:sz w:val="16"/>
                      <w:szCs w:val="16"/>
                      <w:lang w:eastAsia="en-US"/>
                    </w:rPr>
                  </w:pPr>
                  <w:r w:rsidRPr="00B5640A">
                    <w:rPr>
                      <w:rFonts w:ascii="Tahoma" w:eastAsia="Tahoma" w:hAnsi="Tahoma" w:cs="Tahoma"/>
                      <w:color w:val="000000"/>
                      <w:sz w:val="16"/>
                      <w:szCs w:val="16"/>
                      <w:lang w:eastAsia="en-US"/>
                    </w:rPr>
                    <w:t>Gostinski objekt</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30BCC5B8"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27</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54F9EF38"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25</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135B2D36"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36</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2BE21961"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28</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1BF470E3"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7</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0B9B755B"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3</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65F1E312"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9</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0BA12087"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12</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3F699F9A"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15</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521CB880"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12</w:t>
                  </w:r>
                </w:p>
              </w:tc>
            </w:tr>
            <w:tr w:rsidR="00ED5EDB" w:rsidRPr="00B5640A" w14:paraId="4CAA3BFC" w14:textId="77777777" w:rsidTr="00ED5EDB">
              <w:trPr>
                <w:trHeight w:val="182"/>
              </w:trPr>
              <w:tc>
                <w:tcPr>
                  <w:tcW w:w="3401"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E2B5A6E" w14:textId="77777777" w:rsidR="00ED5EDB" w:rsidRPr="00B5640A" w:rsidRDefault="00ED5EDB" w:rsidP="00ED5EDB">
                  <w:pPr>
                    <w:rPr>
                      <w:rFonts w:ascii="Tahoma" w:hAnsi="Tahoma" w:cs="Tahoma"/>
                      <w:sz w:val="16"/>
                      <w:szCs w:val="16"/>
                      <w:lang w:eastAsia="en-US"/>
                    </w:rPr>
                  </w:pPr>
                  <w:r w:rsidRPr="00B5640A">
                    <w:rPr>
                      <w:rFonts w:ascii="Tahoma" w:eastAsia="Tahoma" w:hAnsi="Tahoma" w:cs="Tahoma"/>
                      <w:color w:val="000000"/>
                      <w:sz w:val="16"/>
                      <w:szCs w:val="16"/>
                      <w:lang w:eastAsia="en-US"/>
                    </w:rPr>
                    <w:t>Javni shod, prireditev</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5038FC69"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2</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353828CE"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3</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46822673" w14:textId="77777777" w:rsidR="00ED5EDB" w:rsidRPr="00B5640A" w:rsidRDefault="00ED5EDB" w:rsidP="00B5640A">
                  <w:pPr>
                    <w:jc w:val="right"/>
                    <w:rPr>
                      <w:rFonts w:ascii="Tahoma" w:hAnsi="Tahoma" w:cs="Tahoma"/>
                      <w:sz w:val="16"/>
                      <w:szCs w:val="16"/>
                      <w:lang w:eastAsia="en-US"/>
                    </w:rPr>
                  </w:pP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0A09EBCA" w14:textId="77777777" w:rsidR="00ED5EDB" w:rsidRPr="00B5640A" w:rsidRDefault="00ED5EDB" w:rsidP="00B5640A">
                  <w:pPr>
                    <w:jc w:val="right"/>
                    <w:rPr>
                      <w:rFonts w:ascii="Tahoma" w:hAnsi="Tahoma" w:cs="Tahoma"/>
                      <w:sz w:val="16"/>
                      <w:szCs w:val="16"/>
                      <w:lang w:eastAsia="en-US"/>
                    </w:rPr>
                  </w:pP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39A747F9" w14:textId="77777777" w:rsidR="00ED5EDB" w:rsidRPr="00B5640A" w:rsidRDefault="00ED5EDB" w:rsidP="00B5640A">
                  <w:pPr>
                    <w:jc w:val="right"/>
                    <w:rPr>
                      <w:rFonts w:ascii="Tahoma" w:hAnsi="Tahoma" w:cs="Tahoma"/>
                      <w:sz w:val="16"/>
                      <w:szCs w:val="16"/>
                      <w:lang w:eastAsia="en-US"/>
                    </w:rPr>
                  </w:pP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61810002" w14:textId="77777777" w:rsidR="00ED5EDB" w:rsidRPr="00B5640A" w:rsidRDefault="00ED5EDB" w:rsidP="00B5640A">
                  <w:pPr>
                    <w:jc w:val="right"/>
                    <w:rPr>
                      <w:rFonts w:ascii="Tahoma" w:hAnsi="Tahoma" w:cs="Tahoma"/>
                      <w:sz w:val="16"/>
                      <w:szCs w:val="16"/>
                      <w:lang w:eastAsia="en-US"/>
                    </w:rPr>
                  </w:pP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2CEA43CA" w14:textId="77777777" w:rsidR="00ED5EDB" w:rsidRPr="00B5640A" w:rsidRDefault="00ED5EDB" w:rsidP="00B5640A">
                  <w:pPr>
                    <w:jc w:val="right"/>
                    <w:rPr>
                      <w:rFonts w:ascii="Tahoma" w:hAnsi="Tahoma" w:cs="Tahoma"/>
                      <w:sz w:val="16"/>
                      <w:szCs w:val="16"/>
                      <w:lang w:eastAsia="en-US"/>
                    </w:rPr>
                  </w:pP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323767E9" w14:textId="77777777" w:rsidR="00ED5EDB" w:rsidRPr="00B5640A" w:rsidRDefault="00867001" w:rsidP="00B5640A">
                  <w:pPr>
                    <w:jc w:val="right"/>
                    <w:rPr>
                      <w:rFonts w:ascii="Tahoma" w:hAnsi="Tahoma" w:cs="Tahoma"/>
                      <w:sz w:val="16"/>
                      <w:szCs w:val="16"/>
                      <w:lang w:eastAsia="en-US"/>
                    </w:rPr>
                  </w:pPr>
                  <w:r w:rsidRPr="00B5640A">
                    <w:rPr>
                      <w:rFonts w:ascii="Tahoma" w:hAnsi="Tahoma" w:cs="Tahoma"/>
                      <w:sz w:val="16"/>
                      <w:szCs w:val="16"/>
                      <w:lang w:eastAsia="en-US"/>
                    </w:rPr>
                    <w:t>2</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129A3315"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1</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40A67383"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3</w:t>
                  </w:r>
                </w:p>
              </w:tc>
            </w:tr>
            <w:tr w:rsidR="00ED5EDB" w:rsidRPr="00B5640A" w14:paraId="228506A1" w14:textId="77777777" w:rsidTr="00ED5EDB">
              <w:trPr>
                <w:trHeight w:val="182"/>
              </w:trPr>
              <w:tc>
                <w:tcPr>
                  <w:tcW w:w="3401"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9CC12C1" w14:textId="77777777" w:rsidR="00ED5EDB" w:rsidRPr="00B5640A" w:rsidRDefault="00ED5EDB" w:rsidP="00ED5EDB">
                  <w:pPr>
                    <w:rPr>
                      <w:rFonts w:ascii="Tahoma" w:hAnsi="Tahoma" w:cs="Tahoma"/>
                      <w:sz w:val="16"/>
                      <w:szCs w:val="16"/>
                      <w:lang w:eastAsia="en-US"/>
                    </w:rPr>
                  </w:pPr>
                  <w:r w:rsidRPr="00B5640A">
                    <w:rPr>
                      <w:rFonts w:ascii="Tahoma" w:eastAsia="Tahoma" w:hAnsi="Tahoma" w:cs="Tahoma"/>
                      <w:color w:val="000000"/>
                      <w:sz w:val="16"/>
                      <w:szCs w:val="16"/>
                      <w:lang w:eastAsia="en-US"/>
                    </w:rPr>
                    <w:t>Drug kraj</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64F858A4"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48</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266D8650"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38</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52C672C5"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72</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222DC2E4"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73</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509A57B4"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38</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4C237B0B"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34</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083428FF"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42</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54156380"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26</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53970D6D"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29</w:t>
                  </w:r>
                </w:p>
              </w:tc>
              <w:tc>
                <w:tcPr>
                  <w:tcW w:w="680" w:type="dxa"/>
                  <w:tcBorders>
                    <w:top w:val="nil"/>
                    <w:left w:val="nil"/>
                    <w:bottom w:val="nil"/>
                    <w:right w:val="single" w:sz="7" w:space="0" w:color="000000"/>
                  </w:tcBorders>
                  <w:tcMar>
                    <w:top w:w="39" w:type="dxa"/>
                    <w:left w:w="39" w:type="dxa"/>
                    <w:bottom w:w="39" w:type="dxa"/>
                    <w:right w:w="39" w:type="dxa"/>
                  </w:tcMar>
                  <w:vAlign w:val="center"/>
                </w:tcPr>
                <w:p w14:paraId="64EAE5F6"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color w:val="000000"/>
                      <w:sz w:val="16"/>
                      <w:szCs w:val="16"/>
                      <w:lang w:eastAsia="en-US"/>
                    </w:rPr>
                    <w:t>13</w:t>
                  </w:r>
                </w:p>
              </w:tc>
            </w:tr>
            <w:tr w:rsidR="00ED5EDB" w:rsidRPr="00B5640A" w14:paraId="2FE2A597" w14:textId="77777777" w:rsidTr="00ED5EDB">
              <w:trPr>
                <w:trHeight w:val="182"/>
              </w:trPr>
              <w:tc>
                <w:tcPr>
                  <w:tcW w:w="340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5C166B" w14:textId="77777777" w:rsidR="00ED5EDB" w:rsidRPr="00B5640A" w:rsidRDefault="00ED5EDB" w:rsidP="00ED5EDB">
                  <w:pPr>
                    <w:rPr>
                      <w:rFonts w:ascii="Tahoma" w:hAnsi="Tahoma" w:cs="Tahoma"/>
                      <w:sz w:val="16"/>
                      <w:szCs w:val="16"/>
                      <w:lang w:eastAsia="en-US"/>
                    </w:rPr>
                  </w:pPr>
                  <w:r w:rsidRPr="00B5640A">
                    <w:rPr>
                      <w:rFonts w:ascii="Tahoma" w:eastAsia="Tahoma" w:hAnsi="Tahoma" w:cs="Tahoma"/>
                      <w:b/>
                      <w:color w:val="000000"/>
                      <w:sz w:val="16"/>
                      <w:szCs w:val="16"/>
                      <w:lang w:eastAsia="en-US"/>
                    </w:rPr>
                    <w:t>Skupaj</w:t>
                  </w:r>
                </w:p>
              </w:tc>
              <w:tc>
                <w:tcPr>
                  <w:tcW w:w="6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BD4EF19"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b/>
                      <w:color w:val="000000"/>
                      <w:sz w:val="16"/>
                      <w:szCs w:val="16"/>
                      <w:lang w:eastAsia="en-US"/>
                    </w:rPr>
                    <w:t>206</w:t>
                  </w:r>
                </w:p>
              </w:tc>
              <w:tc>
                <w:tcPr>
                  <w:tcW w:w="6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2E55EF5"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b/>
                      <w:color w:val="000000"/>
                      <w:sz w:val="16"/>
                      <w:szCs w:val="16"/>
                      <w:lang w:eastAsia="en-US"/>
                    </w:rPr>
                    <w:t>204</w:t>
                  </w:r>
                </w:p>
              </w:tc>
              <w:tc>
                <w:tcPr>
                  <w:tcW w:w="6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78C4C7"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b/>
                      <w:color w:val="000000"/>
                      <w:sz w:val="16"/>
                      <w:szCs w:val="16"/>
                      <w:lang w:eastAsia="en-US"/>
                    </w:rPr>
                    <w:t>250</w:t>
                  </w:r>
                </w:p>
              </w:tc>
              <w:tc>
                <w:tcPr>
                  <w:tcW w:w="6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821F62A"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b/>
                      <w:color w:val="000000"/>
                      <w:sz w:val="16"/>
                      <w:szCs w:val="16"/>
                      <w:lang w:eastAsia="en-US"/>
                    </w:rPr>
                    <w:t>214</w:t>
                  </w:r>
                </w:p>
              </w:tc>
              <w:tc>
                <w:tcPr>
                  <w:tcW w:w="6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9ED6401"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b/>
                      <w:color w:val="000000"/>
                      <w:sz w:val="16"/>
                      <w:szCs w:val="16"/>
                      <w:lang w:eastAsia="en-US"/>
                    </w:rPr>
                    <w:t>133</w:t>
                  </w:r>
                </w:p>
              </w:tc>
              <w:tc>
                <w:tcPr>
                  <w:tcW w:w="6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3223D6D"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b/>
                      <w:color w:val="000000"/>
                      <w:sz w:val="16"/>
                      <w:szCs w:val="16"/>
                      <w:lang w:eastAsia="en-US"/>
                    </w:rPr>
                    <w:t>144</w:t>
                  </w:r>
                </w:p>
              </w:tc>
              <w:tc>
                <w:tcPr>
                  <w:tcW w:w="6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39B47E1"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b/>
                      <w:color w:val="000000"/>
                      <w:sz w:val="16"/>
                      <w:szCs w:val="16"/>
                      <w:lang w:eastAsia="en-US"/>
                    </w:rPr>
                    <w:t>173</w:t>
                  </w:r>
                </w:p>
              </w:tc>
              <w:tc>
                <w:tcPr>
                  <w:tcW w:w="6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7214EF1"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b/>
                      <w:color w:val="000000"/>
                      <w:sz w:val="16"/>
                      <w:szCs w:val="16"/>
                      <w:lang w:eastAsia="en-US"/>
                    </w:rPr>
                    <w:t>135</w:t>
                  </w:r>
                </w:p>
              </w:tc>
              <w:tc>
                <w:tcPr>
                  <w:tcW w:w="6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3DE42F9"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b/>
                      <w:color w:val="000000"/>
                      <w:sz w:val="16"/>
                      <w:szCs w:val="16"/>
                      <w:lang w:eastAsia="en-US"/>
                    </w:rPr>
                    <w:t>122</w:t>
                  </w:r>
                </w:p>
              </w:tc>
              <w:tc>
                <w:tcPr>
                  <w:tcW w:w="680"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0BC38F9" w14:textId="77777777" w:rsidR="00ED5EDB" w:rsidRPr="00B5640A" w:rsidRDefault="00867001" w:rsidP="00B5640A">
                  <w:pPr>
                    <w:jc w:val="right"/>
                    <w:rPr>
                      <w:rFonts w:ascii="Tahoma" w:hAnsi="Tahoma" w:cs="Tahoma"/>
                      <w:sz w:val="16"/>
                      <w:szCs w:val="16"/>
                      <w:lang w:eastAsia="en-US"/>
                    </w:rPr>
                  </w:pPr>
                  <w:r w:rsidRPr="00B5640A">
                    <w:rPr>
                      <w:rFonts w:ascii="Tahoma" w:eastAsia="Tahoma" w:hAnsi="Tahoma" w:cs="Tahoma"/>
                      <w:b/>
                      <w:color w:val="000000"/>
                      <w:sz w:val="16"/>
                      <w:szCs w:val="16"/>
                      <w:lang w:eastAsia="en-US"/>
                    </w:rPr>
                    <w:t>74</w:t>
                  </w:r>
                </w:p>
              </w:tc>
            </w:tr>
          </w:tbl>
          <w:p w14:paraId="24F7525F" w14:textId="77777777" w:rsidR="00ED5EDB" w:rsidRPr="00B5640A" w:rsidRDefault="00ED5EDB" w:rsidP="00ED5EDB">
            <w:pPr>
              <w:spacing w:after="18" w:line="260" w:lineRule="exact"/>
              <w:ind w:left="27"/>
              <w:jc w:val="center"/>
              <w:rPr>
                <w:rFonts w:ascii="Tahoma" w:hAnsi="Tahoma" w:cs="Tahoma"/>
                <w:sz w:val="16"/>
                <w:szCs w:val="16"/>
                <w:lang w:eastAsia="en-US"/>
              </w:rPr>
            </w:pPr>
          </w:p>
          <w:p w14:paraId="3F1FC90C" w14:textId="77777777" w:rsidR="006D07CA" w:rsidRPr="00B5640A" w:rsidRDefault="006D07CA" w:rsidP="00ED5EDB">
            <w:pPr>
              <w:spacing w:line="260" w:lineRule="exact"/>
              <w:jc w:val="center"/>
              <w:rPr>
                <w:rFonts w:ascii="Tahoma" w:hAnsi="Tahoma" w:cs="Tahoma"/>
                <w:sz w:val="16"/>
                <w:szCs w:val="16"/>
                <w:lang w:eastAsia="en-US"/>
              </w:rPr>
            </w:pPr>
          </w:p>
          <w:p w14:paraId="4170B696" w14:textId="77777777" w:rsidR="006D07CA" w:rsidRPr="00B5640A" w:rsidRDefault="006D07CA" w:rsidP="00ED5EDB">
            <w:pPr>
              <w:spacing w:line="260" w:lineRule="exact"/>
              <w:jc w:val="center"/>
              <w:rPr>
                <w:rFonts w:ascii="Tahoma" w:hAnsi="Tahoma" w:cs="Tahoma"/>
                <w:sz w:val="16"/>
                <w:szCs w:val="16"/>
                <w:lang w:eastAsia="en-US"/>
              </w:rPr>
            </w:pPr>
          </w:p>
          <w:p w14:paraId="1C19818B" w14:textId="77777777" w:rsidR="006D07CA" w:rsidRPr="00B5640A" w:rsidRDefault="006D07CA" w:rsidP="00ED5EDB">
            <w:pPr>
              <w:spacing w:line="260" w:lineRule="exact"/>
              <w:jc w:val="center"/>
              <w:rPr>
                <w:rFonts w:ascii="Tahoma" w:hAnsi="Tahoma" w:cs="Tahoma"/>
                <w:sz w:val="16"/>
                <w:szCs w:val="16"/>
                <w:lang w:eastAsia="en-US"/>
              </w:rPr>
            </w:pPr>
          </w:p>
          <w:p w14:paraId="198B7E4D" w14:textId="77777777" w:rsidR="006D07CA" w:rsidRPr="00B5640A" w:rsidRDefault="006D07CA" w:rsidP="00ED5EDB">
            <w:pPr>
              <w:spacing w:line="260" w:lineRule="exact"/>
              <w:jc w:val="center"/>
              <w:rPr>
                <w:rFonts w:ascii="Tahoma" w:hAnsi="Tahoma" w:cs="Tahoma"/>
                <w:sz w:val="16"/>
                <w:szCs w:val="16"/>
                <w:lang w:eastAsia="en-US"/>
              </w:rPr>
            </w:pPr>
          </w:p>
          <w:p w14:paraId="17790A6B" w14:textId="77777777" w:rsidR="006D07CA" w:rsidRPr="00B5640A" w:rsidRDefault="006D07CA" w:rsidP="00ED5EDB">
            <w:pPr>
              <w:spacing w:line="260" w:lineRule="exact"/>
              <w:jc w:val="center"/>
              <w:rPr>
                <w:rFonts w:ascii="Tahoma" w:hAnsi="Tahoma" w:cs="Tahoma"/>
                <w:sz w:val="16"/>
                <w:szCs w:val="16"/>
                <w:lang w:eastAsia="en-US"/>
              </w:rPr>
            </w:pPr>
          </w:p>
          <w:p w14:paraId="1991786D" w14:textId="77777777" w:rsidR="00B5640A" w:rsidRPr="00B5640A" w:rsidRDefault="00B5640A" w:rsidP="00ED5EDB">
            <w:pPr>
              <w:spacing w:line="260" w:lineRule="exact"/>
              <w:jc w:val="center"/>
              <w:rPr>
                <w:rFonts w:ascii="Tahoma" w:hAnsi="Tahoma" w:cs="Tahoma"/>
                <w:sz w:val="16"/>
                <w:szCs w:val="16"/>
                <w:lang w:eastAsia="en-US"/>
              </w:rPr>
            </w:pPr>
          </w:p>
          <w:p w14:paraId="7CC5A0FF" w14:textId="65D8F426" w:rsidR="006D07CA" w:rsidRDefault="006D07CA" w:rsidP="00B5640A">
            <w:pPr>
              <w:spacing w:line="260" w:lineRule="exact"/>
              <w:rPr>
                <w:rFonts w:ascii="Tahoma" w:hAnsi="Tahoma" w:cs="Tahoma"/>
                <w:sz w:val="16"/>
                <w:szCs w:val="16"/>
                <w:lang w:eastAsia="en-US"/>
              </w:rPr>
            </w:pPr>
          </w:p>
          <w:p w14:paraId="4F1B47EB" w14:textId="7916EA71" w:rsidR="002131CB" w:rsidRDefault="002131CB" w:rsidP="00B5640A">
            <w:pPr>
              <w:spacing w:line="260" w:lineRule="exact"/>
              <w:rPr>
                <w:rFonts w:ascii="Tahoma" w:hAnsi="Tahoma" w:cs="Tahoma"/>
                <w:sz w:val="16"/>
                <w:szCs w:val="16"/>
                <w:lang w:eastAsia="en-US"/>
              </w:rPr>
            </w:pPr>
          </w:p>
          <w:p w14:paraId="7F2CF166" w14:textId="688DB48A" w:rsidR="002131CB" w:rsidRDefault="002131CB" w:rsidP="00B5640A">
            <w:pPr>
              <w:spacing w:line="260" w:lineRule="exact"/>
              <w:rPr>
                <w:rFonts w:ascii="Tahoma" w:hAnsi="Tahoma" w:cs="Tahoma"/>
                <w:sz w:val="16"/>
                <w:szCs w:val="16"/>
                <w:lang w:eastAsia="en-US"/>
              </w:rPr>
            </w:pPr>
          </w:p>
          <w:p w14:paraId="1F540154" w14:textId="11FB96A5" w:rsidR="002131CB" w:rsidRDefault="002131CB" w:rsidP="00B5640A">
            <w:pPr>
              <w:spacing w:line="260" w:lineRule="exact"/>
              <w:rPr>
                <w:rFonts w:ascii="Tahoma" w:hAnsi="Tahoma" w:cs="Tahoma"/>
                <w:sz w:val="16"/>
                <w:szCs w:val="16"/>
                <w:lang w:eastAsia="en-US"/>
              </w:rPr>
            </w:pPr>
          </w:p>
          <w:p w14:paraId="7BCEEFFC" w14:textId="6232BC8F" w:rsidR="002131CB" w:rsidRDefault="002131CB" w:rsidP="00B5640A">
            <w:pPr>
              <w:spacing w:line="260" w:lineRule="exact"/>
              <w:rPr>
                <w:rFonts w:ascii="Tahoma" w:hAnsi="Tahoma" w:cs="Tahoma"/>
                <w:sz w:val="16"/>
                <w:szCs w:val="16"/>
                <w:lang w:eastAsia="en-US"/>
              </w:rPr>
            </w:pPr>
          </w:p>
          <w:p w14:paraId="4F78967C" w14:textId="77777777" w:rsidR="002131CB" w:rsidRDefault="002131CB" w:rsidP="00B5640A">
            <w:pPr>
              <w:spacing w:line="260" w:lineRule="exact"/>
              <w:rPr>
                <w:rFonts w:ascii="Tahoma" w:hAnsi="Tahoma" w:cs="Tahoma"/>
                <w:sz w:val="16"/>
                <w:szCs w:val="16"/>
                <w:lang w:eastAsia="en-US"/>
              </w:rPr>
            </w:pPr>
          </w:p>
          <w:p w14:paraId="44BE47B4" w14:textId="77777777" w:rsidR="00B5640A" w:rsidRDefault="00B5640A" w:rsidP="00B5640A">
            <w:pPr>
              <w:spacing w:line="260" w:lineRule="exact"/>
              <w:rPr>
                <w:rFonts w:ascii="Tahoma" w:hAnsi="Tahoma" w:cs="Tahoma"/>
                <w:sz w:val="16"/>
                <w:szCs w:val="16"/>
                <w:lang w:eastAsia="en-US"/>
              </w:rPr>
            </w:pPr>
          </w:p>
          <w:p w14:paraId="52D1A1FA" w14:textId="77777777" w:rsidR="00B5640A" w:rsidRPr="00B5640A" w:rsidRDefault="00B5640A" w:rsidP="00B5640A">
            <w:pPr>
              <w:spacing w:line="260" w:lineRule="exact"/>
              <w:rPr>
                <w:rFonts w:ascii="Tahoma" w:hAnsi="Tahoma" w:cs="Tahoma"/>
                <w:sz w:val="16"/>
                <w:szCs w:val="16"/>
                <w:lang w:eastAsia="en-US"/>
              </w:rPr>
            </w:pPr>
          </w:p>
          <w:p w14:paraId="4F3FC8A3" w14:textId="77777777" w:rsidR="00B5640A" w:rsidRPr="00B5640A" w:rsidRDefault="00B5640A" w:rsidP="00B5640A">
            <w:pPr>
              <w:spacing w:line="260" w:lineRule="exact"/>
              <w:rPr>
                <w:rFonts w:ascii="Tahoma" w:hAnsi="Tahoma" w:cs="Tahoma"/>
                <w:sz w:val="16"/>
                <w:szCs w:val="16"/>
                <w:lang w:eastAsia="en-US"/>
              </w:rPr>
            </w:pPr>
          </w:p>
          <w:p w14:paraId="5D0106BB" w14:textId="77777777" w:rsidR="00ED5EDB" w:rsidRPr="00B5640A" w:rsidRDefault="00ED5EDB" w:rsidP="00ED5EDB">
            <w:pPr>
              <w:spacing w:line="260" w:lineRule="exact"/>
              <w:jc w:val="center"/>
              <w:rPr>
                <w:rFonts w:ascii="Tahoma" w:hAnsi="Tahoma" w:cs="Tahoma"/>
                <w:sz w:val="16"/>
                <w:szCs w:val="16"/>
                <w:lang w:eastAsia="en-US"/>
              </w:rPr>
            </w:pPr>
            <w:r w:rsidRPr="00B5640A">
              <w:rPr>
                <w:rFonts w:ascii="Tahoma" w:hAnsi="Tahoma" w:cs="Tahoma"/>
                <w:sz w:val="16"/>
                <w:szCs w:val="16"/>
                <w:lang w:eastAsia="en-US"/>
              </w:rPr>
              <w:lastRenderedPageBreak/>
              <w:t>Število kršitev Zakona o varstvu javnega reda in miru</w:t>
            </w:r>
          </w:p>
          <w:p w14:paraId="0B6C14E5" w14:textId="77777777" w:rsidR="00ED5EDB" w:rsidRPr="00B5640A" w:rsidRDefault="00ED5EDB" w:rsidP="00ED5EDB">
            <w:pPr>
              <w:spacing w:after="18" w:line="260" w:lineRule="exact"/>
              <w:ind w:left="27"/>
              <w:jc w:val="center"/>
              <w:rPr>
                <w:rFonts w:ascii="Tahoma" w:hAnsi="Tahoma" w:cs="Tahoma"/>
                <w:sz w:val="16"/>
                <w:szCs w:val="16"/>
                <w:lang w:eastAsia="en-US"/>
              </w:rPr>
            </w:pPr>
          </w:p>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2019"/>
              <w:gridCol w:w="704"/>
              <w:gridCol w:w="704"/>
              <w:gridCol w:w="705"/>
              <w:gridCol w:w="705"/>
              <w:gridCol w:w="692"/>
              <w:gridCol w:w="705"/>
              <w:gridCol w:w="705"/>
              <w:gridCol w:w="705"/>
              <w:gridCol w:w="705"/>
              <w:gridCol w:w="705"/>
            </w:tblGrid>
            <w:tr w:rsidR="00ED5EDB" w:rsidRPr="00B5640A" w14:paraId="558FF3BB" w14:textId="77777777" w:rsidTr="00ED5EDB">
              <w:trPr>
                <w:trHeight w:val="182"/>
              </w:trPr>
              <w:tc>
                <w:tcPr>
                  <w:tcW w:w="2267" w:type="dxa"/>
                  <w:vMerge w:val="restart"/>
                  <w:tcBorders>
                    <w:top w:val="single" w:sz="7" w:space="0" w:color="000000"/>
                    <w:left w:val="single" w:sz="7" w:space="0" w:color="000000"/>
                    <w:bottom w:val="nil"/>
                    <w:right w:val="single" w:sz="7" w:space="0" w:color="000000"/>
                  </w:tcBorders>
                  <w:shd w:val="clear" w:color="auto" w:fill="567832"/>
                  <w:tcMar>
                    <w:top w:w="39" w:type="dxa"/>
                    <w:left w:w="39" w:type="dxa"/>
                    <w:bottom w:w="39" w:type="dxa"/>
                    <w:right w:w="39" w:type="dxa"/>
                  </w:tcMar>
                  <w:vAlign w:val="center"/>
                </w:tcPr>
                <w:p w14:paraId="4C6A4A51" w14:textId="77777777" w:rsidR="00ED5EDB" w:rsidRPr="00B5640A" w:rsidRDefault="00ED5EDB" w:rsidP="00ED5EDB">
                  <w:pPr>
                    <w:rPr>
                      <w:rFonts w:ascii="Tahoma" w:hAnsi="Tahoma" w:cs="Tahoma"/>
                      <w:sz w:val="16"/>
                      <w:szCs w:val="16"/>
                      <w:lang w:eastAsia="en-US"/>
                    </w:rPr>
                  </w:pPr>
                </w:p>
              </w:tc>
              <w:tc>
                <w:tcPr>
                  <w:tcW w:w="765" w:type="dxa"/>
                  <w:gridSpan w:val="10"/>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24B1D6F3" w14:textId="77777777" w:rsidR="00ED5EDB" w:rsidRPr="00B5640A" w:rsidRDefault="00ED5EDB"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Število kršitev</w:t>
                  </w:r>
                </w:p>
              </w:tc>
            </w:tr>
            <w:tr w:rsidR="00C47376" w:rsidRPr="00B5640A" w14:paraId="320F14A3" w14:textId="77777777" w:rsidTr="00ED5EDB">
              <w:trPr>
                <w:trHeight w:val="182"/>
              </w:trPr>
              <w:tc>
                <w:tcPr>
                  <w:tcW w:w="2267" w:type="dxa"/>
                  <w:vMerge/>
                  <w:tcBorders>
                    <w:top w:val="nil"/>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0E862367" w14:textId="77777777" w:rsidR="00ED5EDB" w:rsidRPr="00B5640A" w:rsidRDefault="00ED5EDB" w:rsidP="00ED5EDB">
                  <w:pPr>
                    <w:rPr>
                      <w:rFonts w:ascii="Tahoma" w:hAnsi="Tahoma" w:cs="Tahoma"/>
                      <w:sz w:val="16"/>
                      <w:szCs w:val="16"/>
                      <w:lang w:eastAsia="en-US"/>
                    </w:rPr>
                  </w:pPr>
                </w:p>
              </w:tc>
              <w:tc>
                <w:tcPr>
                  <w:tcW w:w="765"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4B08F16C" w14:textId="77777777" w:rsidR="00ED5EDB" w:rsidRPr="00B5640A" w:rsidRDefault="00C47376"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2015</w:t>
                  </w:r>
                </w:p>
              </w:tc>
              <w:tc>
                <w:tcPr>
                  <w:tcW w:w="765"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31228F42" w14:textId="77777777" w:rsidR="00ED5EDB" w:rsidRPr="00B5640A" w:rsidRDefault="00C47376"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2016</w:t>
                  </w:r>
                </w:p>
              </w:tc>
              <w:tc>
                <w:tcPr>
                  <w:tcW w:w="765"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15DE9459" w14:textId="77777777" w:rsidR="00ED5EDB" w:rsidRPr="00B5640A" w:rsidRDefault="00C47376"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2017</w:t>
                  </w:r>
                </w:p>
              </w:tc>
              <w:tc>
                <w:tcPr>
                  <w:tcW w:w="765"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16EDC4BF" w14:textId="77777777" w:rsidR="00ED5EDB" w:rsidRPr="00B5640A" w:rsidRDefault="00C47376" w:rsidP="00C47376">
                  <w:pPr>
                    <w:rPr>
                      <w:rFonts w:ascii="Tahoma" w:hAnsi="Tahoma" w:cs="Tahoma"/>
                      <w:sz w:val="16"/>
                      <w:szCs w:val="16"/>
                      <w:lang w:eastAsia="en-US"/>
                    </w:rPr>
                  </w:pPr>
                  <w:r w:rsidRPr="00B5640A">
                    <w:rPr>
                      <w:rFonts w:ascii="Tahoma" w:eastAsia="Tahoma" w:hAnsi="Tahoma" w:cs="Tahoma"/>
                      <w:b/>
                      <w:color w:val="FFFFFF"/>
                      <w:sz w:val="16"/>
                      <w:szCs w:val="16"/>
                      <w:lang w:eastAsia="en-US"/>
                    </w:rPr>
                    <w:t>2018</w:t>
                  </w:r>
                </w:p>
              </w:tc>
              <w:tc>
                <w:tcPr>
                  <w:tcW w:w="765"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3AA17F85" w14:textId="77777777" w:rsidR="00ED5EDB" w:rsidRPr="00B5640A" w:rsidRDefault="00C47376" w:rsidP="00ED5EDB">
                  <w:pPr>
                    <w:jc w:val="center"/>
                    <w:rPr>
                      <w:rFonts w:ascii="Tahoma" w:hAnsi="Tahoma" w:cs="Tahoma"/>
                      <w:sz w:val="16"/>
                      <w:szCs w:val="16"/>
                      <w:lang w:eastAsia="en-US"/>
                    </w:rPr>
                  </w:pPr>
                  <w:r w:rsidRPr="00B5640A">
                    <w:rPr>
                      <w:rFonts w:ascii="Tahoma" w:hAnsi="Tahoma" w:cs="Tahoma"/>
                      <w:color w:val="FFFFFF" w:themeColor="background1"/>
                      <w:sz w:val="16"/>
                      <w:szCs w:val="16"/>
                      <w:lang w:eastAsia="en-US"/>
                    </w:rPr>
                    <w:t>2019</w:t>
                  </w:r>
                </w:p>
              </w:tc>
              <w:tc>
                <w:tcPr>
                  <w:tcW w:w="765"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60A5EAA1" w14:textId="77777777" w:rsidR="00ED5EDB" w:rsidRPr="00B5640A" w:rsidRDefault="00C47376"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2020</w:t>
                  </w:r>
                </w:p>
              </w:tc>
              <w:tc>
                <w:tcPr>
                  <w:tcW w:w="765"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5827101B" w14:textId="77777777" w:rsidR="00ED5EDB" w:rsidRPr="00B5640A" w:rsidRDefault="00C47376"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2021</w:t>
                  </w:r>
                </w:p>
              </w:tc>
              <w:tc>
                <w:tcPr>
                  <w:tcW w:w="765"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6DA1D20B" w14:textId="77777777" w:rsidR="00ED5EDB" w:rsidRPr="00B5640A" w:rsidRDefault="00C47376"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2022</w:t>
                  </w:r>
                </w:p>
              </w:tc>
              <w:tc>
                <w:tcPr>
                  <w:tcW w:w="765"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7403E1F6" w14:textId="77777777" w:rsidR="00ED5EDB" w:rsidRPr="00B5640A" w:rsidRDefault="00C47376"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2023</w:t>
                  </w:r>
                </w:p>
              </w:tc>
              <w:tc>
                <w:tcPr>
                  <w:tcW w:w="765"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54007ED8" w14:textId="77777777" w:rsidR="00ED5EDB" w:rsidRPr="00B5640A" w:rsidRDefault="00C47376" w:rsidP="00ED5EDB">
                  <w:pPr>
                    <w:jc w:val="center"/>
                    <w:rPr>
                      <w:rFonts w:ascii="Tahoma" w:hAnsi="Tahoma" w:cs="Tahoma"/>
                      <w:sz w:val="16"/>
                      <w:szCs w:val="16"/>
                      <w:lang w:eastAsia="en-US"/>
                    </w:rPr>
                  </w:pPr>
                  <w:r w:rsidRPr="00B5640A">
                    <w:rPr>
                      <w:rFonts w:ascii="Tahoma" w:eastAsia="Tahoma" w:hAnsi="Tahoma" w:cs="Tahoma"/>
                      <w:b/>
                      <w:color w:val="FFFFFF"/>
                      <w:sz w:val="16"/>
                      <w:szCs w:val="16"/>
                      <w:lang w:eastAsia="en-US"/>
                    </w:rPr>
                    <w:t>2024</w:t>
                  </w:r>
                </w:p>
              </w:tc>
            </w:tr>
            <w:tr w:rsidR="00C47376" w:rsidRPr="00B5640A" w14:paraId="0987ADBC"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79787D6"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Izzivanje ali spodbujanje k pretepu [6/1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B42CF51"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68</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D184792"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64</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77E6A28"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102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7BB4A42"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64</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71CBBFE"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37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464B5F9"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27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6A5DBDC"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40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3F06EED"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50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9DC3212"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40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F79AA50"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24</w:t>
                  </w:r>
                </w:p>
              </w:tc>
            </w:tr>
            <w:tr w:rsidR="00C47376" w:rsidRPr="00B5640A" w14:paraId="7117D44F" w14:textId="77777777" w:rsidTr="00DB70F2">
              <w:trPr>
                <w:trHeight w:val="900"/>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520C3A3"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Nasilje v družini [6/4 ZJRM-1 v povezavi s 6/1, 6/2 in 6/3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4FE22D9"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30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48BC87B"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30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196F4DE"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35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73CCED9"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33</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2D851BE"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19</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FC4CA0D"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13</w:t>
                  </w:r>
                </w:p>
                <w:p w14:paraId="6B884171" w14:textId="77777777" w:rsidR="000269DE" w:rsidRPr="00B5640A" w:rsidRDefault="000269DE"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5437B78"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8E48854"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24EE146"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724FD57"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7</w:t>
                  </w:r>
                </w:p>
              </w:tc>
            </w:tr>
            <w:tr w:rsidR="00C47376" w:rsidRPr="00B5640A" w14:paraId="5BC3A5E6"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A38D582"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Udarjanje [6/2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163AAFA"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20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7A30EFD"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19</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582D568"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9</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741B3ED"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10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EA046F8"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5CF5098"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D53890B"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18</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8BD632F"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8</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492C309"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D511C9D"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6</w:t>
                  </w:r>
                </w:p>
              </w:tc>
            </w:tr>
            <w:tr w:rsidR="00C47376" w:rsidRPr="00B5640A" w14:paraId="6C2D7F8B"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BC053EC"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Neupoštevanje odredbe uradne osebe [22/1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C60901A"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15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F850997"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15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DCDBF05"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25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9260281"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25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23AC0B2"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16</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2FF181F"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18</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F4D4497"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14</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24D1AEB"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30E567B"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8186D7F"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6</w:t>
                  </w:r>
                </w:p>
              </w:tc>
            </w:tr>
            <w:tr w:rsidR="00C47376" w:rsidRPr="00B5640A" w14:paraId="6F6AC8DB"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882F29B"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Prepiranje, vpitje ali nedostojno vedenje [7/1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2A1E892"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8</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863EEB9"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10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CCA0634"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10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D5CA7F2"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17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6A3CB74"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4C0E120"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9</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6898D7A"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60536C0"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112046C"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B405E33"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3</w:t>
                  </w:r>
                </w:p>
              </w:tc>
            </w:tr>
            <w:tr w:rsidR="00C47376" w:rsidRPr="00B5640A" w14:paraId="518CE12F"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EA85CFC"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Povzročanje hrupa z akustičnimi aparati [8/2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C04313F"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11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7E227E9"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6</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A21F04F"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30CD84C"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9</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ED2AE08"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14</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36B3B41"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3CCF7FE"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26</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9529AC5"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1086D0E"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B4C84BB"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10</w:t>
                  </w:r>
                </w:p>
              </w:tc>
            </w:tr>
            <w:tr w:rsidR="00C47376" w:rsidRPr="00B5640A" w14:paraId="6BAD232F"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4A7AD74"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Nedostojno vedenje do uradne osebe [7/2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FB60BC3"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23</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5EE22C4"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26</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BB87465"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27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E563391"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29</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C04F24D"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4D06FC2"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18</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B5C1BA7"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18</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79D95A8"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3832C84"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9</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A4F9FAA"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5</w:t>
                  </w:r>
                </w:p>
              </w:tc>
            </w:tr>
            <w:tr w:rsidR="00C47376" w:rsidRPr="00B5640A" w14:paraId="75B994D5"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C2BA786"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Motenje nočnega miru s hrupom [8/1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1C6BDC8"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06B9679"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11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A785A40"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6</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62B2F3A" w14:textId="77777777" w:rsidR="00ED5EDB" w:rsidRPr="00B5640A" w:rsidRDefault="00852D91" w:rsidP="00C47376">
                  <w:pPr>
                    <w:jc w:val="center"/>
                    <w:rPr>
                      <w:rFonts w:ascii="Tahoma" w:hAnsi="Tahoma" w:cs="Tahoma"/>
                      <w:sz w:val="16"/>
                      <w:szCs w:val="16"/>
                      <w:lang w:eastAsia="en-US"/>
                    </w:rPr>
                  </w:pPr>
                  <w:r w:rsidRPr="00B5640A">
                    <w:rPr>
                      <w:rFonts w:ascii="Tahoma" w:hAnsi="Tahoma" w:cs="Tahoma"/>
                      <w:sz w:val="16"/>
                      <w:szCs w:val="16"/>
                      <w:lang w:eastAsia="en-US"/>
                    </w:rPr>
                    <w:t>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1BFA613" w14:textId="77777777" w:rsidR="00ED5EDB" w:rsidRPr="00B5640A" w:rsidRDefault="000269DE" w:rsidP="00C47376">
                  <w:pPr>
                    <w:jc w:val="center"/>
                    <w:rPr>
                      <w:rFonts w:ascii="Tahoma" w:hAnsi="Tahoma" w:cs="Tahoma"/>
                      <w:sz w:val="16"/>
                      <w:szCs w:val="16"/>
                      <w:lang w:eastAsia="en-US"/>
                    </w:rPr>
                  </w:pPr>
                  <w:r w:rsidRPr="00B5640A">
                    <w:rPr>
                      <w:rFonts w:ascii="Tahoma" w:hAnsi="Tahoma" w:cs="Tahoma"/>
                      <w:sz w:val="16"/>
                      <w:szCs w:val="16"/>
                      <w:lang w:eastAsia="en-US"/>
                    </w:rPr>
                    <w:t>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0531738"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27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EAEA3E6"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CD27F41"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268AC24"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4A0BE84"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5</w:t>
                  </w:r>
                </w:p>
              </w:tc>
            </w:tr>
            <w:tr w:rsidR="00C47376" w:rsidRPr="00B5640A" w14:paraId="22E98031"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B8FA923"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Vsiljivo ali žaljivo nadlegovanje z beračenjem na javnem kraju [9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1588400"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BCCB736"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4</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79D69D6"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CF2062B" w14:textId="77777777" w:rsidR="00ED5EDB" w:rsidRPr="00B5640A" w:rsidRDefault="00852D91" w:rsidP="00DB70F2">
                  <w:pPr>
                    <w:jc w:val="center"/>
                    <w:rPr>
                      <w:rFonts w:ascii="Tahoma" w:hAnsi="Tahoma" w:cs="Tahoma"/>
                      <w:sz w:val="16"/>
                      <w:szCs w:val="16"/>
                      <w:lang w:eastAsia="en-US"/>
                    </w:rPr>
                  </w:pPr>
                  <w:r w:rsidRPr="00B5640A">
                    <w:rPr>
                      <w:rFonts w:ascii="Tahoma" w:hAnsi="Tahoma" w:cs="Tahoma"/>
                      <w:sz w:val="16"/>
                      <w:szCs w:val="16"/>
                      <w:lang w:eastAsia="en-US"/>
                    </w:rPr>
                    <w:t>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BE367C7"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4</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E11140F" w14:textId="77777777" w:rsidR="00ED5EDB" w:rsidRPr="00B5640A" w:rsidRDefault="000269DE" w:rsidP="00C47376">
                  <w:pPr>
                    <w:jc w:val="center"/>
                    <w:rPr>
                      <w:rFonts w:ascii="Tahoma" w:hAnsi="Tahoma" w:cs="Tahoma"/>
                      <w:sz w:val="16"/>
                      <w:szCs w:val="16"/>
                      <w:lang w:eastAsia="en-US"/>
                    </w:rPr>
                  </w:pPr>
                  <w:r w:rsidRPr="00B5640A">
                    <w:rPr>
                      <w:rFonts w:ascii="Tahoma" w:hAnsi="Tahoma" w:cs="Tahoma"/>
                      <w:sz w:val="16"/>
                      <w:szCs w:val="16"/>
                      <w:lang w:eastAsia="en-US"/>
                    </w:rPr>
                    <w:t>3</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03B6A54"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26ADB0D"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86266F4"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3</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2146167" w14:textId="77777777" w:rsidR="00ED5EDB" w:rsidRPr="00B5640A" w:rsidRDefault="00ED5EDB" w:rsidP="00DB70F2">
                  <w:pPr>
                    <w:jc w:val="center"/>
                    <w:rPr>
                      <w:rFonts w:ascii="Tahoma" w:hAnsi="Tahoma" w:cs="Tahoma"/>
                      <w:sz w:val="16"/>
                      <w:szCs w:val="16"/>
                      <w:lang w:eastAsia="en-US"/>
                    </w:rPr>
                  </w:pPr>
                </w:p>
              </w:tc>
            </w:tr>
            <w:tr w:rsidR="00C47376" w:rsidRPr="00B5640A" w14:paraId="032A8F1C"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2E78E1F"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Prenočevanje na javnem kraju [10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8442F8D"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3</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AE10A77"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3</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65B53B2"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8A68CAF"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86FF82E"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4</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A90D80D" w14:textId="77777777" w:rsidR="00ED5EDB" w:rsidRPr="00B5640A" w:rsidRDefault="000269DE" w:rsidP="00DB70F2">
                  <w:pPr>
                    <w:jc w:val="center"/>
                    <w:rPr>
                      <w:rFonts w:ascii="Tahoma" w:eastAsia="Tahoma" w:hAnsi="Tahoma" w:cs="Tahoma"/>
                      <w:color w:val="000000"/>
                      <w:sz w:val="16"/>
                      <w:szCs w:val="16"/>
                      <w:lang w:eastAsia="en-US"/>
                    </w:rPr>
                  </w:pPr>
                  <w:r w:rsidRPr="00B5640A">
                    <w:rPr>
                      <w:rFonts w:ascii="Tahoma" w:eastAsia="Tahoma" w:hAnsi="Tahoma" w:cs="Tahoma"/>
                      <w:color w:val="000000"/>
                      <w:sz w:val="16"/>
                      <w:szCs w:val="16"/>
                      <w:lang w:eastAsia="en-US"/>
                    </w:rPr>
                    <w:t>2</w:t>
                  </w:r>
                </w:p>
                <w:p w14:paraId="61BD2E4E" w14:textId="77777777" w:rsidR="00C47376" w:rsidRPr="00B5640A" w:rsidRDefault="00C47376"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1A66065" w14:textId="77777777" w:rsidR="00ED5EDB" w:rsidRPr="00B5640A" w:rsidRDefault="00DB70F2" w:rsidP="00DB70F2">
                  <w:pPr>
                    <w:jc w:val="center"/>
                    <w:rPr>
                      <w:rFonts w:ascii="Tahoma" w:hAnsi="Tahoma" w:cs="Tahoma"/>
                      <w:sz w:val="16"/>
                      <w:szCs w:val="16"/>
                      <w:lang w:eastAsia="en-US"/>
                    </w:rPr>
                  </w:pPr>
                  <w:r w:rsidRPr="00B5640A">
                    <w:rPr>
                      <w:rFonts w:ascii="Tahoma" w:hAnsi="Tahoma" w:cs="Tahoma"/>
                      <w:sz w:val="16"/>
                      <w:szCs w:val="16"/>
                      <w:lang w:eastAsia="en-US"/>
                    </w:rPr>
                    <w:t>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6CCD869" w14:textId="77777777" w:rsidR="00ED5EDB" w:rsidRPr="00B5640A" w:rsidRDefault="00DB70F2" w:rsidP="00DB70F2">
                  <w:pPr>
                    <w:jc w:val="center"/>
                    <w:rPr>
                      <w:rFonts w:ascii="Tahoma" w:hAnsi="Tahoma" w:cs="Tahoma"/>
                      <w:sz w:val="16"/>
                      <w:szCs w:val="16"/>
                      <w:lang w:eastAsia="en-US"/>
                    </w:rPr>
                  </w:pPr>
                  <w:r w:rsidRPr="00B5640A">
                    <w:rPr>
                      <w:rFonts w:ascii="Tahoma" w:hAnsi="Tahoma" w:cs="Tahoma"/>
                      <w:sz w:val="16"/>
                      <w:szCs w:val="16"/>
                      <w:lang w:eastAsia="en-US"/>
                    </w:rPr>
                    <w:t>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B970632" w14:textId="77777777" w:rsidR="00ED5EDB" w:rsidRPr="00B5640A" w:rsidRDefault="00DB70F2" w:rsidP="00DB70F2">
                  <w:pPr>
                    <w:jc w:val="center"/>
                    <w:rPr>
                      <w:rFonts w:ascii="Tahoma" w:hAnsi="Tahoma" w:cs="Tahoma"/>
                      <w:sz w:val="16"/>
                      <w:szCs w:val="16"/>
                      <w:lang w:eastAsia="en-US"/>
                    </w:rPr>
                  </w:pPr>
                  <w:r w:rsidRPr="00B5640A">
                    <w:rPr>
                      <w:rFonts w:ascii="Tahoma" w:hAnsi="Tahoma" w:cs="Tahoma"/>
                      <w:sz w:val="16"/>
                      <w:szCs w:val="16"/>
                      <w:lang w:eastAsia="en-US"/>
                    </w:rPr>
                    <w:t>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BD55BAB" w14:textId="77777777" w:rsidR="00ED5EDB" w:rsidRPr="00B5640A" w:rsidRDefault="00DB70F2" w:rsidP="00DB70F2">
                  <w:pPr>
                    <w:jc w:val="center"/>
                    <w:rPr>
                      <w:rFonts w:ascii="Tahoma" w:hAnsi="Tahoma" w:cs="Tahoma"/>
                      <w:sz w:val="16"/>
                      <w:szCs w:val="16"/>
                      <w:lang w:eastAsia="en-US"/>
                    </w:rPr>
                  </w:pPr>
                  <w:r w:rsidRPr="00B5640A">
                    <w:rPr>
                      <w:rFonts w:ascii="Tahoma" w:hAnsi="Tahoma" w:cs="Tahoma"/>
                      <w:sz w:val="16"/>
                      <w:szCs w:val="16"/>
                      <w:lang w:eastAsia="en-US"/>
                    </w:rPr>
                    <w:t>2</w:t>
                  </w:r>
                </w:p>
              </w:tc>
            </w:tr>
            <w:tr w:rsidR="00C47376" w:rsidRPr="00B5640A" w14:paraId="1ED88453"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2C0CC70"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Pretepanje [6/3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96F9F10"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A35E00A"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FE08E17"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4B7D383"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B3A0330"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B98FD90"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7444ED5"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2913331" w14:textId="77777777" w:rsidR="00ED5EDB" w:rsidRPr="00B5640A" w:rsidRDefault="00DB70F2" w:rsidP="00DB70F2">
                  <w:pPr>
                    <w:jc w:val="center"/>
                    <w:rPr>
                      <w:rFonts w:ascii="Tahoma" w:hAnsi="Tahoma" w:cs="Tahoma"/>
                      <w:sz w:val="16"/>
                      <w:szCs w:val="16"/>
                      <w:lang w:eastAsia="en-US"/>
                    </w:rPr>
                  </w:pPr>
                  <w:r w:rsidRPr="00B5640A">
                    <w:rPr>
                      <w:rFonts w:ascii="Tahoma" w:hAnsi="Tahoma" w:cs="Tahoma"/>
                      <w:sz w:val="16"/>
                      <w:szCs w:val="16"/>
                      <w:lang w:eastAsia="en-US"/>
                    </w:rPr>
                    <w:t>4</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765DBA2"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9A7A102" w14:textId="77777777" w:rsidR="00ED5EDB" w:rsidRPr="00B5640A" w:rsidRDefault="00ED5EDB" w:rsidP="00DB70F2">
                  <w:pPr>
                    <w:jc w:val="center"/>
                    <w:rPr>
                      <w:rFonts w:ascii="Tahoma" w:hAnsi="Tahoma" w:cs="Tahoma"/>
                      <w:sz w:val="16"/>
                      <w:szCs w:val="16"/>
                      <w:lang w:eastAsia="en-US"/>
                    </w:rPr>
                  </w:pPr>
                </w:p>
              </w:tc>
            </w:tr>
            <w:tr w:rsidR="00C47376" w:rsidRPr="00B5640A" w14:paraId="56D2B79A"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3591946"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Vandalizem [16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C2B8A51"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D6610E0"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FA25E34"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304E269"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D6E90D0"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5B65E04"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041B337" w14:textId="77777777" w:rsidR="00ED5EDB" w:rsidRPr="00B5640A" w:rsidRDefault="00DB70F2" w:rsidP="00DB70F2">
                  <w:pPr>
                    <w:jc w:val="center"/>
                    <w:rPr>
                      <w:rFonts w:ascii="Tahoma" w:hAnsi="Tahoma" w:cs="Tahoma"/>
                      <w:sz w:val="16"/>
                      <w:szCs w:val="16"/>
                      <w:lang w:eastAsia="en-US"/>
                    </w:rPr>
                  </w:pPr>
                  <w:r w:rsidRPr="00B5640A">
                    <w:rPr>
                      <w:rFonts w:ascii="Tahoma" w:hAnsi="Tahoma" w:cs="Tahoma"/>
                      <w:sz w:val="16"/>
                      <w:szCs w:val="16"/>
                      <w:lang w:eastAsia="en-US"/>
                    </w:rPr>
                    <w:t>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385372D"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8A265EF"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92D3838" w14:textId="77777777" w:rsidR="00ED5EDB" w:rsidRPr="00B5640A" w:rsidRDefault="00ED5EDB" w:rsidP="00DB70F2">
                  <w:pPr>
                    <w:jc w:val="center"/>
                    <w:rPr>
                      <w:rFonts w:ascii="Tahoma" w:hAnsi="Tahoma" w:cs="Tahoma"/>
                      <w:sz w:val="16"/>
                      <w:szCs w:val="16"/>
                      <w:lang w:eastAsia="en-US"/>
                    </w:rPr>
                  </w:pPr>
                </w:p>
              </w:tc>
            </w:tr>
            <w:tr w:rsidR="00C47376" w:rsidRPr="00B5640A" w14:paraId="42614469"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6CDA6124"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Vzbujanje nestrpnosti [20 ZJRM-1]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0CD85E3"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79606D8"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1915AD9"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056EA29"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161EAA1"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473041E"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B71E6D0" w14:textId="77777777" w:rsidR="00ED5EDB" w:rsidRPr="00B5640A" w:rsidRDefault="00DB70F2" w:rsidP="00DB70F2">
                  <w:pPr>
                    <w:jc w:val="center"/>
                    <w:rPr>
                      <w:rFonts w:ascii="Tahoma" w:hAnsi="Tahoma" w:cs="Tahoma"/>
                      <w:sz w:val="16"/>
                      <w:szCs w:val="16"/>
                      <w:lang w:eastAsia="en-US"/>
                    </w:rPr>
                  </w:pPr>
                  <w:r w:rsidRPr="00B5640A">
                    <w:rPr>
                      <w:rFonts w:ascii="Tahoma" w:hAnsi="Tahoma" w:cs="Tahoma"/>
                      <w:sz w:val="16"/>
                      <w:szCs w:val="16"/>
                      <w:lang w:eastAsia="en-US"/>
                    </w:rPr>
                    <w:t>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BB09354"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010C839" w14:textId="77777777" w:rsidR="00ED5EDB" w:rsidRPr="00B5640A" w:rsidRDefault="00ED5EDB" w:rsidP="00DB70F2">
                  <w:pPr>
                    <w:jc w:val="center"/>
                    <w:rPr>
                      <w:rFonts w:ascii="Tahoma" w:hAnsi="Tahoma" w:cs="Tahoma"/>
                      <w:sz w:val="16"/>
                      <w:szCs w:val="16"/>
                      <w:lang w:eastAsia="en-US"/>
                    </w:rPr>
                  </w:pP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EDDE9DB" w14:textId="77777777" w:rsidR="00ED5EDB" w:rsidRPr="00B5640A" w:rsidRDefault="00ED5EDB" w:rsidP="00DB70F2">
                  <w:pPr>
                    <w:jc w:val="center"/>
                    <w:rPr>
                      <w:rFonts w:ascii="Tahoma" w:hAnsi="Tahoma" w:cs="Tahoma"/>
                      <w:sz w:val="16"/>
                      <w:szCs w:val="16"/>
                      <w:lang w:eastAsia="en-US"/>
                    </w:rPr>
                  </w:pPr>
                </w:p>
              </w:tc>
            </w:tr>
            <w:tr w:rsidR="00C47376" w:rsidRPr="00B5640A" w14:paraId="36560EFC" w14:textId="77777777" w:rsidTr="00ED5EDB">
              <w:trPr>
                <w:trHeight w:val="182"/>
              </w:trPr>
              <w:tc>
                <w:tcPr>
                  <w:tcW w:w="2267"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288A4D0F" w14:textId="77777777" w:rsidR="00ED5EDB" w:rsidRPr="00B5640A" w:rsidRDefault="00ED5EDB" w:rsidP="00DB70F2">
                  <w:pPr>
                    <w:rPr>
                      <w:rFonts w:ascii="Tahoma" w:hAnsi="Tahoma" w:cs="Tahoma"/>
                      <w:sz w:val="16"/>
                      <w:szCs w:val="16"/>
                      <w:lang w:eastAsia="en-US"/>
                    </w:rPr>
                  </w:pPr>
                  <w:r w:rsidRPr="00B5640A">
                    <w:rPr>
                      <w:rFonts w:ascii="Tahoma" w:eastAsia="Tahoma" w:hAnsi="Tahoma" w:cs="Tahoma"/>
                      <w:color w:val="000000"/>
                      <w:sz w:val="16"/>
                      <w:szCs w:val="16"/>
                      <w:lang w:eastAsia="en-US"/>
                    </w:rPr>
                    <w:t>Druge kršitve</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CBAF4EA"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14</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B52A541"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10</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C9A65D5" w14:textId="77777777" w:rsidR="00ED5EDB" w:rsidRPr="00B5640A" w:rsidRDefault="006D07CA" w:rsidP="00DB70F2">
                  <w:pPr>
                    <w:jc w:val="center"/>
                    <w:rPr>
                      <w:rFonts w:ascii="Tahoma" w:hAnsi="Tahoma" w:cs="Tahoma"/>
                      <w:sz w:val="16"/>
                      <w:szCs w:val="16"/>
                      <w:lang w:eastAsia="en-US"/>
                    </w:rPr>
                  </w:pPr>
                  <w:r w:rsidRPr="00B5640A">
                    <w:rPr>
                      <w:rFonts w:ascii="Tahoma" w:hAnsi="Tahoma" w:cs="Tahoma"/>
                      <w:sz w:val="16"/>
                      <w:szCs w:val="16"/>
                      <w:lang w:eastAsia="en-US"/>
                    </w:rPr>
                    <w:t>22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4A419790"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15</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1603A77"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12</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3AFC82F"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99FB4ED"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7</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EECB9B2"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9</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1A9CB416"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8</w:t>
                  </w:r>
                </w:p>
              </w:tc>
              <w:tc>
                <w:tcPr>
                  <w:tcW w:w="76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08B58258" w14:textId="77777777" w:rsidR="00ED5EDB" w:rsidRPr="00B5640A" w:rsidRDefault="000269DE" w:rsidP="00DB70F2">
                  <w:pPr>
                    <w:jc w:val="center"/>
                    <w:rPr>
                      <w:rFonts w:ascii="Tahoma" w:hAnsi="Tahoma" w:cs="Tahoma"/>
                      <w:sz w:val="16"/>
                      <w:szCs w:val="16"/>
                      <w:lang w:eastAsia="en-US"/>
                    </w:rPr>
                  </w:pPr>
                  <w:r w:rsidRPr="00B5640A">
                    <w:rPr>
                      <w:rFonts w:ascii="Tahoma" w:hAnsi="Tahoma" w:cs="Tahoma"/>
                      <w:sz w:val="16"/>
                      <w:szCs w:val="16"/>
                      <w:lang w:eastAsia="en-US"/>
                    </w:rPr>
                    <w:t>6</w:t>
                  </w:r>
                </w:p>
              </w:tc>
            </w:tr>
            <w:tr w:rsidR="00C47376" w:rsidRPr="00B5640A" w14:paraId="1227FDC5" w14:textId="77777777" w:rsidTr="00ED5EDB">
              <w:trPr>
                <w:trHeight w:val="182"/>
              </w:trPr>
              <w:tc>
                <w:tcPr>
                  <w:tcW w:w="2267"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E89A90C" w14:textId="77777777" w:rsidR="00ED5EDB" w:rsidRPr="00B5640A" w:rsidRDefault="00ED5EDB" w:rsidP="00DB70F2">
                  <w:pPr>
                    <w:jc w:val="center"/>
                    <w:rPr>
                      <w:rFonts w:ascii="Tahoma" w:hAnsi="Tahoma" w:cs="Tahoma"/>
                      <w:sz w:val="16"/>
                      <w:szCs w:val="16"/>
                      <w:lang w:eastAsia="en-US"/>
                    </w:rPr>
                  </w:pPr>
                  <w:r w:rsidRPr="00B5640A">
                    <w:rPr>
                      <w:rFonts w:ascii="Tahoma" w:eastAsia="Tahoma" w:hAnsi="Tahoma" w:cs="Tahoma"/>
                      <w:b/>
                      <w:color w:val="000000"/>
                      <w:sz w:val="16"/>
                      <w:szCs w:val="16"/>
                      <w:lang w:eastAsia="en-US"/>
                    </w:rPr>
                    <w:t>Skupaj</w:t>
                  </w:r>
                </w:p>
              </w:tc>
              <w:tc>
                <w:tcPr>
                  <w:tcW w:w="76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2227007C"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206</w:t>
                  </w:r>
                </w:p>
              </w:tc>
              <w:tc>
                <w:tcPr>
                  <w:tcW w:w="76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D4A67B1"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204</w:t>
                  </w:r>
                </w:p>
              </w:tc>
              <w:tc>
                <w:tcPr>
                  <w:tcW w:w="76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A78D88D"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250</w:t>
                  </w:r>
                </w:p>
              </w:tc>
              <w:tc>
                <w:tcPr>
                  <w:tcW w:w="76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9187E9A"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214</w:t>
                  </w:r>
                </w:p>
              </w:tc>
              <w:tc>
                <w:tcPr>
                  <w:tcW w:w="76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BBDAA91"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133</w:t>
                  </w:r>
                </w:p>
              </w:tc>
              <w:tc>
                <w:tcPr>
                  <w:tcW w:w="76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6456799"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144</w:t>
                  </w:r>
                </w:p>
              </w:tc>
              <w:tc>
                <w:tcPr>
                  <w:tcW w:w="76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FA43A23"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173</w:t>
                  </w:r>
                </w:p>
              </w:tc>
              <w:tc>
                <w:tcPr>
                  <w:tcW w:w="76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A573D97"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135</w:t>
                  </w:r>
                </w:p>
              </w:tc>
              <w:tc>
                <w:tcPr>
                  <w:tcW w:w="76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FE27A7C"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122</w:t>
                  </w:r>
                </w:p>
              </w:tc>
              <w:tc>
                <w:tcPr>
                  <w:tcW w:w="76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3E81BC77" w14:textId="77777777" w:rsidR="00ED5EDB" w:rsidRPr="00B5640A" w:rsidRDefault="002228D5" w:rsidP="00DB70F2">
                  <w:pPr>
                    <w:jc w:val="center"/>
                    <w:rPr>
                      <w:rFonts w:ascii="Tahoma" w:hAnsi="Tahoma" w:cs="Tahoma"/>
                      <w:sz w:val="16"/>
                      <w:szCs w:val="16"/>
                      <w:lang w:eastAsia="en-US"/>
                    </w:rPr>
                  </w:pPr>
                  <w:r w:rsidRPr="00B5640A">
                    <w:rPr>
                      <w:rFonts w:ascii="Tahoma" w:hAnsi="Tahoma" w:cs="Tahoma"/>
                      <w:sz w:val="16"/>
                      <w:szCs w:val="16"/>
                      <w:lang w:eastAsia="en-US"/>
                    </w:rPr>
                    <w:t>74</w:t>
                  </w:r>
                </w:p>
              </w:tc>
            </w:tr>
          </w:tbl>
          <w:p w14:paraId="233F2E8F" w14:textId="77777777" w:rsidR="00ED5EDB" w:rsidRPr="00B5640A" w:rsidRDefault="00ED5EDB" w:rsidP="00DB70F2">
            <w:pPr>
              <w:spacing w:line="260" w:lineRule="exact"/>
              <w:jc w:val="center"/>
              <w:rPr>
                <w:rFonts w:ascii="Tahoma" w:hAnsi="Tahoma" w:cs="Tahoma"/>
                <w:sz w:val="16"/>
                <w:szCs w:val="16"/>
                <w:lang w:eastAsia="en-US"/>
              </w:rPr>
            </w:pPr>
          </w:p>
          <w:p w14:paraId="49E9DC12" w14:textId="77777777" w:rsidR="00ED5EDB" w:rsidRPr="00B5640A" w:rsidRDefault="00ED5EDB" w:rsidP="00ED5EDB">
            <w:pPr>
              <w:spacing w:line="260" w:lineRule="exact"/>
              <w:rPr>
                <w:rFonts w:ascii="Tahoma" w:hAnsi="Tahoma" w:cs="Tahoma"/>
                <w:sz w:val="16"/>
                <w:szCs w:val="16"/>
                <w:lang w:eastAsia="en-US"/>
              </w:rPr>
            </w:pPr>
          </w:p>
          <w:p w14:paraId="2BAC7A41" w14:textId="77777777" w:rsidR="00ED5EDB" w:rsidRPr="00B5640A" w:rsidRDefault="00ED5EDB" w:rsidP="00ED5EDB">
            <w:pPr>
              <w:spacing w:line="260" w:lineRule="exact"/>
              <w:rPr>
                <w:rFonts w:ascii="Tahoma" w:hAnsi="Tahoma" w:cs="Tahoma"/>
                <w:sz w:val="16"/>
                <w:szCs w:val="16"/>
                <w:lang w:eastAsia="en-US"/>
              </w:rPr>
            </w:pPr>
          </w:p>
        </w:tc>
      </w:tr>
      <w:tr w:rsidR="00ED5EDB" w:rsidRPr="00ED5EDB" w14:paraId="61CB82EA" w14:textId="77777777" w:rsidTr="00F11A76">
        <w:tblPrEx>
          <w:tblLook w:val="0000" w:firstRow="0" w:lastRow="0" w:firstColumn="0" w:lastColumn="0" w:noHBand="0" w:noVBand="0"/>
        </w:tblPrEx>
        <w:trPr>
          <w:trHeight w:val="283"/>
        </w:trPr>
        <w:tc>
          <w:tcPr>
            <w:tcW w:w="9214" w:type="dxa"/>
            <w:gridSpan w:val="3"/>
          </w:tcPr>
          <w:p w14:paraId="6A6C8F8A" w14:textId="0713627E" w:rsidR="00B5640A" w:rsidRPr="00ED5EDB" w:rsidRDefault="00B5640A" w:rsidP="00ED5EDB">
            <w:pPr>
              <w:spacing w:line="260" w:lineRule="exact"/>
              <w:rPr>
                <w:rFonts w:ascii="Arial" w:hAnsi="Arial"/>
                <w:sz w:val="20"/>
                <w:lang w:eastAsia="en-US"/>
              </w:rPr>
            </w:pPr>
          </w:p>
        </w:tc>
      </w:tr>
      <w:tr w:rsidR="00ED5EDB" w:rsidRPr="00ED5EDB" w14:paraId="329308EA" w14:textId="77777777" w:rsidTr="00F11A76">
        <w:tblPrEx>
          <w:tblLook w:val="0000" w:firstRow="0" w:lastRow="0" w:firstColumn="0" w:lastColumn="0" w:noHBand="0" w:noVBand="0"/>
        </w:tblPrEx>
        <w:trPr>
          <w:gridBefore w:val="1"/>
          <w:gridAfter w:val="1"/>
          <w:wBefore w:w="142" w:type="dxa"/>
          <w:wAfter w:w="574" w:type="dxa"/>
        </w:trPr>
        <w:tc>
          <w:tcPr>
            <w:tcW w:w="8498" w:type="dxa"/>
          </w:tcPr>
          <w:p w14:paraId="76479103" w14:textId="77777777" w:rsidR="00ED5EDB" w:rsidRPr="00ED5EDB" w:rsidRDefault="00ED5EDB" w:rsidP="00ED5EDB">
            <w:pPr>
              <w:spacing w:line="260" w:lineRule="exact"/>
              <w:rPr>
                <w:rFonts w:ascii="Arial" w:hAnsi="Arial"/>
                <w:sz w:val="20"/>
                <w:lang w:eastAsia="en-US"/>
              </w:rPr>
            </w:pPr>
          </w:p>
        </w:tc>
      </w:tr>
    </w:tbl>
    <w:p w14:paraId="4DC9D758" w14:textId="77777777" w:rsidR="00ED5EDB" w:rsidRPr="00ED5EDB" w:rsidRDefault="00ED5EDB" w:rsidP="00ED5EDB">
      <w:pPr>
        <w:rPr>
          <w:rFonts w:ascii="Arial" w:hAnsi="Arial" w:cs="Arial"/>
          <w:bCs/>
        </w:rPr>
      </w:pPr>
      <w:r w:rsidRPr="00ED5EDB">
        <w:rPr>
          <w:rFonts w:ascii="Arial" w:hAnsi="Arial" w:cs="Arial"/>
          <w:b/>
        </w:rPr>
        <w:t>OBČINA VITANJE:</w:t>
      </w:r>
    </w:p>
    <w:p w14:paraId="535718BE" w14:textId="77777777" w:rsidR="00ED5EDB" w:rsidRPr="00ED5EDB" w:rsidRDefault="00ED5EDB" w:rsidP="00ED5EDB">
      <w:pPr>
        <w:jc w:val="both"/>
        <w:rPr>
          <w:rFonts w:ascii="Arial" w:hAnsi="Arial" w:cs="Arial"/>
          <w:lang w:eastAsia="en-US"/>
        </w:rPr>
      </w:pPr>
    </w:p>
    <w:p w14:paraId="4F5D1FB1" w14:textId="77777777" w:rsidR="00ED5EDB" w:rsidRDefault="00ED5EDB" w:rsidP="00ED5EDB">
      <w:pPr>
        <w:jc w:val="both"/>
        <w:rPr>
          <w:rFonts w:ascii="Arial" w:hAnsi="Arial" w:cs="Arial"/>
          <w:bCs/>
          <w:lang w:eastAsia="en-US"/>
        </w:rPr>
      </w:pPr>
      <w:r w:rsidRPr="00ED5EDB">
        <w:rPr>
          <w:rFonts w:ascii="Arial" w:hAnsi="Arial" w:cs="Arial"/>
          <w:bCs/>
          <w:lang w:eastAsia="en-US"/>
        </w:rPr>
        <w:t>Na območj</w:t>
      </w:r>
      <w:r w:rsidR="00867001">
        <w:rPr>
          <w:rFonts w:ascii="Arial" w:hAnsi="Arial" w:cs="Arial"/>
          <w:bCs/>
          <w:lang w:eastAsia="en-US"/>
        </w:rPr>
        <w:t>u vaše občine smo obravnavali 13 (20</w:t>
      </w:r>
      <w:r w:rsidRPr="00ED5EDB">
        <w:rPr>
          <w:rFonts w:ascii="Arial" w:hAnsi="Arial" w:cs="Arial"/>
          <w:bCs/>
          <w:lang w:eastAsia="en-US"/>
        </w:rPr>
        <w:t xml:space="preserve">) kršitev javnega reda in miru, kar </w:t>
      </w:r>
      <w:r w:rsidR="00867001">
        <w:rPr>
          <w:rFonts w:ascii="Arial" w:hAnsi="Arial" w:cs="Arial"/>
          <w:bCs/>
          <w:lang w:eastAsia="en-US"/>
        </w:rPr>
        <w:t>pomeni 35 % porast. Obravnavali smo 6 (0</w:t>
      </w:r>
      <w:r w:rsidRPr="00ED5EDB">
        <w:rPr>
          <w:rFonts w:ascii="Arial" w:hAnsi="Arial" w:cs="Arial"/>
          <w:bCs/>
          <w:lang w:eastAsia="en-US"/>
        </w:rPr>
        <w:t>) kršit</w:t>
      </w:r>
      <w:r w:rsidR="00D9226C">
        <w:rPr>
          <w:rFonts w:ascii="Arial" w:hAnsi="Arial" w:cs="Arial"/>
          <w:bCs/>
          <w:lang w:eastAsia="en-US"/>
        </w:rPr>
        <w:t>ev Zakona o osebnem varovanju, 4(8) kršitve Zakona o varstvu javnega reda  in miru ter 3(2) kršitve Zakona o zaščiti živali.</w:t>
      </w:r>
    </w:p>
    <w:p w14:paraId="4295AE01" w14:textId="77777777" w:rsidR="00D9226C" w:rsidRDefault="00D9226C" w:rsidP="00ED5EDB">
      <w:pPr>
        <w:jc w:val="both"/>
        <w:rPr>
          <w:rFonts w:ascii="Arial" w:hAnsi="Arial" w:cs="Arial"/>
          <w:bCs/>
          <w:lang w:eastAsia="en-US"/>
        </w:rPr>
      </w:pPr>
    </w:p>
    <w:p w14:paraId="03413B00" w14:textId="77777777" w:rsidR="00D9226C" w:rsidRPr="00ED5EDB" w:rsidRDefault="00D9226C" w:rsidP="00ED5EDB">
      <w:pPr>
        <w:jc w:val="both"/>
        <w:rPr>
          <w:rFonts w:ascii="Arial" w:hAnsi="Arial" w:cs="Arial"/>
          <w:bCs/>
          <w:lang w:eastAsia="en-US"/>
        </w:rPr>
      </w:pPr>
      <w:r>
        <w:rPr>
          <w:rFonts w:ascii="Arial" w:hAnsi="Arial" w:cs="Arial"/>
          <w:bCs/>
          <w:lang w:eastAsia="en-US"/>
        </w:rPr>
        <w:t xml:space="preserve">Na prireditvi Majsko Vitanje smo obravnavali množično kršitev javnega reda in miru, kjer se je pretepalo večje število obiskovalcev in rediteljev in varnostnikov. Pri tem je bilo več oseb lahko poškodovanih. Zoper 5 rediteljev in 2 varnostnika je bila podana kazenska ovadba </w:t>
      </w:r>
    </w:p>
    <w:p w14:paraId="78813248" w14:textId="77777777" w:rsidR="00ED5EDB" w:rsidRPr="00ED5EDB" w:rsidRDefault="00ED5EDB" w:rsidP="00ED5EDB">
      <w:pPr>
        <w:jc w:val="both"/>
        <w:rPr>
          <w:rFonts w:ascii="Arial" w:hAnsi="Arial" w:cs="Arial"/>
          <w:bCs/>
          <w:lang w:eastAsia="en-US"/>
        </w:rPr>
      </w:pPr>
    </w:p>
    <w:p w14:paraId="0F72F8B6" w14:textId="77777777" w:rsidR="00ED5EDB" w:rsidRPr="00ED5EDB" w:rsidRDefault="00ED5EDB" w:rsidP="00ED5EDB">
      <w:pPr>
        <w:jc w:val="both"/>
        <w:rPr>
          <w:rFonts w:ascii="Arial" w:hAnsi="Arial" w:cs="Arial"/>
          <w:bCs/>
          <w:lang w:eastAsia="en-US"/>
        </w:rPr>
      </w:pPr>
      <w:r w:rsidRPr="00ED5EDB">
        <w:rPr>
          <w:rFonts w:ascii="Arial" w:hAnsi="Arial" w:cs="Arial"/>
          <w:bCs/>
          <w:lang w:eastAsia="en-US"/>
        </w:rPr>
        <w:t>Na javnih krajih smo obravnavali 9 (4) kršitev, v gostinskih lokalih 3 (3), na ostalih krajih 3 (4) kršitve. V zasebnih prostorih smo obravnavali 3 (0) kršitve.</w:t>
      </w:r>
    </w:p>
    <w:p w14:paraId="48BC0E98" w14:textId="77777777" w:rsidR="00ED5EDB" w:rsidRPr="00ED5EDB" w:rsidRDefault="00ED5EDB" w:rsidP="00ED5EDB">
      <w:pPr>
        <w:jc w:val="both"/>
        <w:rPr>
          <w:rFonts w:ascii="Arial" w:hAnsi="Arial" w:cs="Arial"/>
          <w:bCs/>
          <w:sz w:val="20"/>
          <w:szCs w:val="20"/>
          <w:lang w:eastAsia="en-US"/>
        </w:rPr>
      </w:pPr>
    </w:p>
    <w:tbl>
      <w:tblPr>
        <w:tblW w:w="0" w:type="auto"/>
        <w:tblCellMar>
          <w:left w:w="0" w:type="dxa"/>
          <w:right w:w="0" w:type="dxa"/>
        </w:tblCellMar>
        <w:tblLook w:val="0000" w:firstRow="0" w:lastRow="0" w:firstColumn="0" w:lastColumn="0" w:noHBand="0" w:noVBand="0"/>
      </w:tblPr>
      <w:tblGrid>
        <w:gridCol w:w="9072"/>
      </w:tblGrid>
      <w:tr w:rsidR="00ED5EDB" w:rsidRPr="00ED5EDB" w14:paraId="08B281AB" w14:textId="77777777" w:rsidTr="00ED5EDB">
        <w:tc>
          <w:tcPr>
            <w:tcW w:w="14229"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938"/>
              <w:gridCol w:w="1339"/>
              <w:gridCol w:w="205"/>
              <w:gridCol w:w="205"/>
              <w:gridCol w:w="205"/>
              <w:gridCol w:w="203"/>
              <w:gridCol w:w="769"/>
              <w:gridCol w:w="867"/>
              <w:gridCol w:w="959"/>
              <w:gridCol w:w="769"/>
              <w:gridCol w:w="867"/>
              <w:gridCol w:w="959"/>
              <w:gridCol w:w="769"/>
            </w:tblGrid>
            <w:tr w:rsidR="00ED5EDB" w:rsidRPr="00ED5EDB" w14:paraId="20828A1E" w14:textId="77777777" w:rsidTr="00ED5EDB">
              <w:trPr>
                <w:trHeight w:val="262"/>
              </w:trPr>
              <w:tc>
                <w:tcPr>
                  <w:tcW w:w="1700" w:type="dxa"/>
                  <w:vMerge w:val="restart"/>
                  <w:tcBorders>
                    <w:top w:val="single" w:sz="7" w:space="0" w:color="D3D3D3"/>
                    <w:left w:val="single" w:sz="7" w:space="0" w:color="D3D3D3"/>
                    <w:bottom w:val="nil"/>
                    <w:right w:val="single" w:sz="7" w:space="0" w:color="D3D3D3"/>
                  </w:tcBorders>
                  <w:shd w:val="clear" w:color="auto" w:fill="4C68A2"/>
                  <w:tcMar>
                    <w:top w:w="39" w:type="dxa"/>
                    <w:left w:w="39" w:type="dxa"/>
                    <w:bottom w:w="39" w:type="dxa"/>
                    <w:right w:w="39" w:type="dxa"/>
                  </w:tcMar>
                  <w:vAlign w:val="center"/>
                </w:tcPr>
                <w:p w14:paraId="7188CB10"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b/>
                      <w:color w:val="FFFFFF"/>
                      <w:sz w:val="18"/>
                      <w:szCs w:val="18"/>
                      <w:lang w:eastAsia="en-US"/>
                    </w:rPr>
                    <w:lastRenderedPageBreak/>
                    <w:t>Občina</w:t>
                  </w:r>
                </w:p>
              </w:tc>
              <w:tc>
                <w:tcPr>
                  <w:tcW w:w="3118" w:type="dxa"/>
                  <w:gridSpan w:val="5"/>
                  <w:vMerge w:val="restart"/>
                  <w:tcBorders>
                    <w:top w:val="single" w:sz="7" w:space="0" w:color="D3D3D3"/>
                    <w:left w:val="single" w:sz="7" w:space="0" w:color="D3D3D3"/>
                    <w:bottom w:val="nil"/>
                    <w:right w:val="single" w:sz="7" w:space="0" w:color="D3D3D3"/>
                  </w:tcBorders>
                  <w:shd w:val="clear" w:color="auto" w:fill="4C68A2"/>
                  <w:tcMar>
                    <w:top w:w="39" w:type="dxa"/>
                    <w:left w:w="39" w:type="dxa"/>
                    <w:bottom w:w="39" w:type="dxa"/>
                    <w:right w:w="39" w:type="dxa"/>
                  </w:tcMar>
                  <w:vAlign w:val="center"/>
                </w:tcPr>
                <w:p w14:paraId="27E30998"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b/>
                      <w:color w:val="FFFFFF"/>
                      <w:sz w:val="18"/>
                      <w:szCs w:val="18"/>
                      <w:lang w:eastAsia="en-US"/>
                    </w:rPr>
                    <w:t>Skupina zakona --&gt; klasifikacija zakona</w:t>
                  </w:r>
                </w:p>
              </w:tc>
              <w:tc>
                <w:tcPr>
                  <w:tcW w:w="1020" w:type="dxa"/>
                  <w:gridSpan w:val="3"/>
                  <w:tcBorders>
                    <w:top w:val="single" w:sz="7" w:space="0" w:color="D3D3D3"/>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4BF3CB88" w14:textId="77777777" w:rsidR="00ED5EDB" w:rsidRPr="00B5640A" w:rsidRDefault="00D9226C" w:rsidP="00ED5EDB">
                  <w:pPr>
                    <w:jc w:val="center"/>
                    <w:rPr>
                      <w:rFonts w:ascii="Tahoma" w:hAnsi="Tahoma" w:cs="Tahoma"/>
                      <w:sz w:val="18"/>
                      <w:szCs w:val="18"/>
                      <w:lang w:eastAsia="en-US"/>
                    </w:rPr>
                  </w:pPr>
                  <w:r w:rsidRPr="00B5640A">
                    <w:rPr>
                      <w:rFonts w:ascii="Tahoma" w:eastAsia="Tahoma" w:hAnsi="Tahoma" w:cs="Tahoma"/>
                      <w:b/>
                      <w:color w:val="FFFFFF"/>
                      <w:sz w:val="18"/>
                      <w:szCs w:val="18"/>
                      <w:lang w:eastAsia="en-US"/>
                    </w:rPr>
                    <w:t>2023</w:t>
                  </w:r>
                </w:p>
              </w:tc>
              <w:tc>
                <w:tcPr>
                  <w:tcW w:w="1020" w:type="dxa"/>
                  <w:gridSpan w:val="3"/>
                  <w:tcBorders>
                    <w:top w:val="single" w:sz="7" w:space="0" w:color="D3D3D3"/>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62D40CE7" w14:textId="77777777" w:rsidR="00ED5EDB" w:rsidRPr="00B5640A" w:rsidRDefault="00D9226C" w:rsidP="00ED5EDB">
                  <w:pPr>
                    <w:jc w:val="center"/>
                    <w:rPr>
                      <w:rFonts w:ascii="Tahoma" w:hAnsi="Tahoma" w:cs="Tahoma"/>
                      <w:sz w:val="18"/>
                      <w:szCs w:val="18"/>
                      <w:lang w:eastAsia="en-US"/>
                    </w:rPr>
                  </w:pPr>
                  <w:r w:rsidRPr="00B5640A">
                    <w:rPr>
                      <w:rFonts w:ascii="Tahoma" w:eastAsia="Tahoma" w:hAnsi="Tahoma" w:cs="Tahoma"/>
                      <w:b/>
                      <w:color w:val="FFFFFF"/>
                      <w:sz w:val="18"/>
                      <w:szCs w:val="18"/>
                      <w:lang w:eastAsia="en-US"/>
                    </w:rPr>
                    <w:t>2024</w:t>
                  </w:r>
                </w:p>
              </w:tc>
              <w:tc>
                <w:tcPr>
                  <w:tcW w:w="1020" w:type="dxa"/>
                  <w:tcBorders>
                    <w:top w:val="single" w:sz="7" w:space="0" w:color="D3D3D3"/>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7BFFD45A" w14:textId="77777777" w:rsidR="00ED5EDB" w:rsidRPr="00B5640A" w:rsidRDefault="00ED5EDB" w:rsidP="00ED5EDB">
                  <w:pPr>
                    <w:jc w:val="center"/>
                    <w:rPr>
                      <w:rFonts w:ascii="Tahoma" w:hAnsi="Tahoma" w:cs="Tahoma"/>
                      <w:sz w:val="18"/>
                      <w:szCs w:val="18"/>
                      <w:lang w:eastAsia="en-US"/>
                    </w:rPr>
                  </w:pPr>
                  <w:r w:rsidRPr="00B5640A">
                    <w:rPr>
                      <w:rFonts w:ascii="Tahoma" w:eastAsia="Tahoma" w:hAnsi="Tahoma" w:cs="Tahoma"/>
                      <w:b/>
                      <w:color w:val="D3D3D3"/>
                      <w:sz w:val="18"/>
                      <w:szCs w:val="18"/>
                      <w:lang w:eastAsia="en-US"/>
                    </w:rPr>
                    <w:t>p/u (%)</w:t>
                  </w:r>
                </w:p>
              </w:tc>
            </w:tr>
            <w:tr w:rsidR="00ED5EDB" w:rsidRPr="00ED5EDB" w14:paraId="16FC0648" w14:textId="77777777" w:rsidTr="00ED5EDB">
              <w:trPr>
                <w:trHeight w:val="262"/>
              </w:trPr>
              <w:tc>
                <w:tcPr>
                  <w:tcW w:w="1700" w:type="dxa"/>
                  <w:vMerge/>
                  <w:tcBorders>
                    <w:top w:val="nil"/>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4AF95978" w14:textId="77777777" w:rsidR="00ED5EDB" w:rsidRPr="00B5640A" w:rsidRDefault="00ED5EDB" w:rsidP="00ED5EDB">
                  <w:pPr>
                    <w:rPr>
                      <w:rFonts w:ascii="Tahoma" w:hAnsi="Tahoma" w:cs="Tahoma"/>
                      <w:sz w:val="18"/>
                      <w:szCs w:val="18"/>
                      <w:lang w:eastAsia="en-US"/>
                    </w:rPr>
                  </w:pPr>
                </w:p>
              </w:tc>
              <w:tc>
                <w:tcPr>
                  <w:tcW w:w="3118" w:type="dxa"/>
                  <w:gridSpan w:val="5"/>
                  <w:vMerge/>
                  <w:tcBorders>
                    <w:top w:val="nil"/>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5AEA2FC0"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6536CCD0" w14:textId="77777777" w:rsidR="00ED5EDB" w:rsidRPr="00B5640A" w:rsidRDefault="00ED5EDB" w:rsidP="00ED5EDB">
                  <w:pPr>
                    <w:jc w:val="center"/>
                    <w:rPr>
                      <w:rFonts w:ascii="Tahoma" w:hAnsi="Tahoma" w:cs="Tahoma"/>
                      <w:sz w:val="18"/>
                      <w:szCs w:val="18"/>
                      <w:lang w:eastAsia="en-US"/>
                    </w:rPr>
                  </w:pPr>
                  <w:proofErr w:type="spellStart"/>
                  <w:r w:rsidRPr="00B5640A">
                    <w:rPr>
                      <w:rFonts w:ascii="Tahoma" w:eastAsia="Tahoma" w:hAnsi="Tahoma" w:cs="Tahoma"/>
                      <w:b/>
                      <w:color w:val="FFFFFF"/>
                      <w:sz w:val="18"/>
                      <w:szCs w:val="18"/>
                      <w:lang w:eastAsia="en-US"/>
                    </w:rPr>
                    <w:t>Sk</w:t>
                  </w:r>
                  <w:proofErr w:type="spellEnd"/>
                  <w:r w:rsidRPr="00B5640A">
                    <w:rPr>
                      <w:rFonts w:ascii="Tahoma" w:eastAsia="Tahoma" w:hAnsi="Tahoma" w:cs="Tahoma"/>
                      <w:b/>
                      <w:color w:val="FFFFFF"/>
                      <w:sz w:val="18"/>
                      <w:szCs w:val="18"/>
                      <w:lang w:eastAsia="en-US"/>
                    </w:rPr>
                    <w:t>. kršitev</w:t>
                  </w:r>
                </w:p>
              </w:tc>
              <w:tc>
                <w:tcPr>
                  <w:tcW w:w="1020" w:type="dxa"/>
                  <w:tcBorders>
                    <w:top w:val="single" w:sz="7" w:space="0" w:color="D3D3D3"/>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025C2F44" w14:textId="77777777" w:rsidR="00ED5EDB" w:rsidRPr="00B5640A" w:rsidRDefault="00ED5EDB" w:rsidP="00ED5EDB">
                  <w:pPr>
                    <w:jc w:val="center"/>
                    <w:rPr>
                      <w:rFonts w:ascii="Tahoma" w:hAnsi="Tahoma" w:cs="Tahoma"/>
                      <w:sz w:val="18"/>
                      <w:szCs w:val="18"/>
                      <w:lang w:eastAsia="en-US"/>
                    </w:rPr>
                  </w:pPr>
                  <w:r w:rsidRPr="00B5640A">
                    <w:rPr>
                      <w:rFonts w:ascii="Tahoma" w:eastAsia="Tahoma" w:hAnsi="Tahoma" w:cs="Tahoma"/>
                      <w:b/>
                      <w:color w:val="FFFFFF"/>
                      <w:sz w:val="18"/>
                      <w:szCs w:val="18"/>
                      <w:lang w:eastAsia="en-US"/>
                    </w:rPr>
                    <w:t>Prekrški</w:t>
                  </w:r>
                </w:p>
              </w:tc>
              <w:tc>
                <w:tcPr>
                  <w:tcW w:w="1020" w:type="dxa"/>
                  <w:tcBorders>
                    <w:top w:val="single" w:sz="7" w:space="0" w:color="D3D3D3"/>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258E062B" w14:textId="77777777" w:rsidR="00ED5EDB" w:rsidRPr="00B5640A" w:rsidRDefault="00ED5EDB" w:rsidP="00ED5EDB">
                  <w:pPr>
                    <w:jc w:val="center"/>
                    <w:rPr>
                      <w:rFonts w:ascii="Tahoma" w:hAnsi="Tahoma" w:cs="Tahoma"/>
                      <w:sz w:val="18"/>
                      <w:szCs w:val="18"/>
                      <w:lang w:eastAsia="en-US"/>
                    </w:rPr>
                  </w:pPr>
                  <w:r w:rsidRPr="00B5640A">
                    <w:rPr>
                      <w:rFonts w:ascii="Tahoma" w:eastAsia="Tahoma" w:hAnsi="Tahoma" w:cs="Tahoma"/>
                      <w:b/>
                      <w:color w:val="FFFFFF"/>
                      <w:sz w:val="18"/>
                      <w:szCs w:val="18"/>
                      <w:lang w:eastAsia="en-US"/>
                    </w:rPr>
                    <w:t>Opozorila</w:t>
                  </w:r>
                </w:p>
              </w:tc>
              <w:tc>
                <w:tcPr>
                  <w:tcW w:w="1020" w:type="dxa"/>
                  <w:tcBorders>
                    <w:top w:val="single" w:sz="7" w:space="0" w:color="D3D3D3"/>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548F5785" w14:textId="77777777" w:rsidR="00ED5EDB" w:rsidRPr="00B5640A" w:rsidRDefault="00ED5EDB" w:rsidP="00ED5EDB">
                  <w:pPr>
                    <w:jc w:val="center"/>
                    <w:rPr>
                      <w:rFonts w:ascii="Tahoma" w:hAnsi="Tahoma" w:cs="Tahoma"/>
                      <w:sz w:val="18"/>
                      <w:szCs w:val="18"/>
                      <w:lang w:eastAsia="en-US"/>
                    </w:rPr>
                  </w:pPr>
                  <w:proofErr w:type="spellStart"/>
                  <w:r w:rsidRPr="00B5640A">
                    <w:rPr>
                      <w:rFonts w:ascii="Tahoma" w:eastAsia="Tahoma" w:hAnsi="Tahoma" w:cs="Tahoma"/>
                      <w:b/>
                      <w:color w:val="FFFFFF"/>
                      <w:sz w:val="18"/>
                      <w:szCs w:val="18"/>
                      <w:lang w:eastAsia="en-US"/>
                    </w:rPr>
                    <w:t>Sk</w:t>
                  </w:r>
                  <w:proofErr w:type="spellEnd"/>
                  <w:r w:rsidRPr="00B5640A">
                    <w:rPr>
                      <w:rFonts w:ascii="Tahoma" w:eastAsia="Tahoma" w:hAnsi="Tahoma" w:cs="Tahoma"/>
                      <w:b/>
                      <w:color w:val="FFFFFF"/>
                      <w:sz w:val="18"/>
                      <w:szCs w:val="18"/>
                      <w:lang w:eastAsia="en-US"/>
                    </w:rPr>
                    <w:t>. kršitev</w:t>
                  </w:r>
                </w:p>
              </w:tc>
              <w:tc>
                <w:tcPr>
                  <w:tcW w:w="1020" w:type="dxa"/>
                  <w:tcBorders>
                    <w:top w:val="single" w:sz="7" w:space="0" w:color="D3D3D3"/>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1A1D6721" w14:textId="77777777" w:rsidR="00ED5EDB" w:rsidRPr="00B5640A" w:rsidRDefault="00ED5EDB" w:rsidP="00ED5EDB">
                  <w:pPr>
                    <w:jc w:val="center"/>
                    <w:rPr>
                      <w:rFonts w:ascii="Tahoma" w:hAnsi="Tahoma" w:cs="Tahoma"/>
                      <w:sz w:val="18"/>
                      <w:szCs w:val="18"/>
                      <w:lang w:eastAsia="en-US"/>
                    </w:rPr>
                  </w:pPr>
                  <w:r w:rsidRPr="00B5640A">
                    <w:rPr>
                      <w:rFonts w:ascii="Tahoma" w:eastAsia="Tahoma" w:hAnsi="Tahoma" w:cs="Tahoma"/>
                      <w:b/>
                      <w:color w:val="FFFFFF"/>
                      <w:sz w:val="18"/>
                      <w:szCs w:val="18"/>
                      <w:lang w:eastAsia="en-US"/>
                    </w:rPr>
                    <w:t>Prekrški</w:t>
                  </w:r>
                </w:p>
              </w:tc>
              <w:tc>
                <w:tcPr>
                  <w:tcW w:w="1020" w:type="dxa"/>
                  <w:tcBorders>
                    <w:top w:val="single" w:sz="7" w:space="0" w:color="D3D3D3"/>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750A2059" w14:textId="77777777" w:rsidR="00ED5EDB" w:rsidRPr="00B5640A" w:rsidRDefault="00ED5EDB" w:rsidP="00ED5EDB">
                  <w:pPr>
                    <w:jc w:val="center"/>
                    <w:rPr>
                      <w:rFonts w:ascii="Tahoma" w:hAnsi="Tahoma" w:cs="Tahoma"/>
                      <w:sz w:val="18"/>
                      <w:szCs w:val="18"/>
                      <w:lang w:eastAsia="en-US"/>
                    </w:rPr>
                  </w:pPr>
                  <w:r w:rsidRPr="00B5640A">
                    <w:rPr>
                      <w:rFonts w:ascii="Tahoma" w:eastAsia="Tahoma" w:hAnsi="Tahoma" w:cs="Tahoma"/>
                      <w:b/>
                      <w:color w:val="FFFFFF"/>
                      <w:sz w:val="18"/>
                      <w:szCs w:val="18"/>
                      <w:lang w:eastAsia="en-US"/>
                    </w:rPr>
                    <w:t>Opozorila</w:t>
                  </w:r>
                </w:p>
              </w:tc>
              <w:tc>
                <w:tcPr>
                  <w:tcW w:w="1020" w:type="dxa"/>
                  <w:tcBorders>
                    <w:top w:val="single" w:sz="7" w:space="0" w:color="D3D3D3"/>
                    <w:left w:val="single" w:sz="7" w:space="0" w:color="D3D3D3"/>
                    <w:bottom w:val="single" w:sz="7" w:space="0" w:color="D3D3D3"/>
                    <w:right w:val="single" w:sz="7" w:space="0" w:color="D3D3D3"/>
                  </w:tcBorders>
                  <w:shd w:val="clear" w:color="auto" w:fill="4C68A2"/>
                  <w:tcMar>
                    <w:top w:w="39" w:type="dxa"/>
                    <w:left w:w="39" w:type="dxa"/>
                    <w:bottom w:w="39" w:type="dxa"/>
                    <w:right w:w="39" w:type="dxa"/>
                  </w:tcMar>
                  <w:vAlign w:val="center"/>
                </w:tcPr>
                <w:p w14:paraId="2087DB7D" w14:textId="77777777" w:rsidR="00ED5EDB" w:rsidRPr="00B5640A" w:rsidRDefault="00ED5EDB" w:rsidP="00ED5EDB">
                  <w:pPr>
                    <w:jc w:val="center"/>
                    <w:rPr>
                      <w:rFonts w:ascii="Tahoma" w:hAnsi="Tahoma" w:cs="Tahoma"/>
                      <w:sz w:val="18"/>
                      <w:szCs w:val="18"/>
                      <w:lang w:eastAsia="en-US"/>
                    </w:rPr>
                  </w:pPr>
                  <w:proofErr w:type="spellStart"/>
                  <w:r w:rsidRPr="00B5640A">
                    <w:rPr>
                      <w:rFonts w:ascii="Tahoma" w:eastAsia="Tahoma" w:hAnsi="Tahoma" w:cs="Tahoma"/>
                      <w:b/>
                      <w:color w:val="D3D3D3"/>
                      <w:sz w:val="18"/>
                      <w:szCs w:val="18"/>
                      <w:lang w:eastAsia="en-US"/>
                    </w:rPr>
                    <w:t>Sk</w:t>
                  </w:r>
                  <w:proofErr w:type="spellEnd"/>
                  <w:r w:rsidRPr="00B5640A">
                    <w:rPr>
                      <w:rFonts w:ascii="Tahoma" w:eastAsia="Tahoma" w:hAnsi="Tahoma" w:cs="Tahoma"/>
                      <w:b/>
                      <w:color w:val="D3D3D3"/>
                      <w:sz w:val="18"/>
                      <w:szCs w:val="18"/>
                      <w:lang w:eastAsia="en-US"/>
                    </w:rPr>
                    <w:t>. kršitev</w:t>
                  </w:r>
                </w:p>
              </w:tc>
            </w:tr>
            <w:tr w:rsidR="00ED5EDB" w:rsidRPr="00ED5EDB" w14:paraId="31F41637" w14:textId="77777777" w:rsidTr="00ED5EDB">
              <w:trPr>
                <w:trHeight w:val="262"/>
              </w:trPr>
              <w:tc>
                <w:tcPr>
                  <w:tcW w:w="1700"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5D89B0A7"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b/>
                      <w:color w:val="000000"/>
                      <w:sz w:val="18"/>
                      <w:szCs w:val="18"/>
                      <w:lang w:eastAsia="en-US"/>
                    </w:rPr>
                    <w:t>Skupaj</w:t>
                  </w:r>
                </w:p>
              </w:tc>
              <w:tc>
                <w:tcPr>
                  <w:tcW w:w="3118"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064ACEDD" w14:textId="77777777" w:rsidR="00ED5EDB" w:rsidRPr="00B5640A" w:rsidRDefault="00ED5EDB" w:rsidP="00ED5EDB">
                  <w:pPr>
                    <w:rPr>
                      <w:rFonts w:ascii="Tahoma" w:hAnsi="Tahoma" w:cs="Tahoma"/>
                      <w:sz w:val="18"/>
                      <w:szCs w:val="18"/>
                      <w:lang w:eastAsia="en-US"/>
                    </w:rPr>
                  </w:pPr>
                </w:p>
              </w:tc>
              <w:tc>
                <w:tcPr>
                  <w:tcW w:w="566"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7EEE9FBD" w14:textId="77777777" w:rsidR="00ED5EDB" w:rsidRPr="00B5640A" w:rsidRDefault="00ED5EDB" w:rsidP="00ED5EDB">
                  <w:pPr>
                    <w:rPr>
                      <w:rFonts w:ascii="Tahoma" w:hAnsi="Tahoma" w:cs="Tahoma"/>
                      <w:sz w:val="18"/>
                      <w:szCs w:val="18"/>
                      <w:lang w:eastAsia="en-US"/>
                    </w:rPr>
                  </w:pPr>
                </w:p>
              </w:tc>
              <w:tc>
                <w:tcPr>
                  <w:tcW w:w="566"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2373235A" w14:textId="77777777" w:rsidR="00ED5EDB" w:rsidRPr="00B5640A" w:rsidRDefault="00ED5EDB" w:rsidP="00ED5EDB">
                  <w:pPr>
                    <w:rPr>
                      <w:rFonts w:ascii="Tahoma" w:hAnsi="Tahoma" w:cs="Tahoma"/>
                      <w:sz w:val="18"/>
                      <w:szCs w:val="18"/>
                      <w:lang w:eastAsia="en-US"/>
                    </w:rPr>
                  </w:pPr>
                </w:p>
              </w:tc>
              <w:tc>
                <w:tcPr>
                  <w:tcW w:w="566"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131FF9C2" w14:textId="77777777" w:rsidR="00ED5EDB" w:rsidRPr="00B5640A" w:rsidRDefault="00ED5EDB" w:rsidP="00ED5EDB">
                  <w:pPr>
                    <w:rPr>
                      <w:rFonts w:ascii="Tahoma" w:hAnsi="Tahoma" w:cs="Tahoma"/>
                      <w:sz w:val="18"/>
                      <w:szCs w:val="18"/>
                      <w:lang w:eastAsia="en-US"/>
                    </w:rPr>
                  </w:pPr>
                </w:p>
              </w:tc>
              <w:tc>
                <w:tcPr>
                  <w:tcW w:w="566"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4CBD3495"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11971F4F" w14:textId="77777777" w:rsidR="00ED5EDB" w:rsidRPr="00B5640A" w:rsidRDefault="00D9226C" w:rsidP="00ED5EDB">
                  <w:pPr>
                    <w:jc w:val="right"/>
                    <w:rPr>
                      <w:rFonts w:ascii="Tahoma" w:hAnsi="Tahoma" w:cs="Tahoma"/>
                      <w:sz w:val="18"/>
                      <w:szCs w:val="18"/>
                      <w:lang w:eastAsia="en-US"/>
                    </w:rPr>
                  </w:pPr>
                  <w:r w:rsidRPr="00B5640A">
                    <w:rPr>
                      <w:rFonts w:ascii="Tahoma" w:eastAsia="Tahoma" w:hAnsi="Tahoma" w:cs="Tahoma"/>
                      <w:b/>
                      <w:color w:val="000000"/>
                      <w:sz w:val="18"/>
                      <w:szCs w:val="18"/>
                      <w:lang w:eastAsia="en-US"/>
                    </w:rPr>
                    <w:t>20</w:t>
                  </w:r>
                </w:p>
              </w:tc>
              <w:tc>
                <w:tcPr>
                  <w:tcW w:w="1020"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6D98D1BE" w14:textId="77777777" w:rsidR="00ED5EDB" w:rsidRPr="00B5640A" w:rsidRDefault="00D9226C" w:rsidP="00ED5EDB">
                  <w:pPr>
                    <w:jc w:val="right"/>
                    <w:rPr>
                      <w:rFonts w:ascii="Tahoma" w:hAnsi="Tahoma" w:cs="Tahoma"/>
                      <w:sz w:val="18"/>
                      <w:szCs w:val="18"/>
                      <w:lang w:eastAsia="en-US"/>
                    </w:rPr>
                  </w:pPr>
                  <w:r w:rsidRPr="00B5640A">
                    <w:rPr>
                      <w:rFonts w:ascii="Tahoma" w:eastAsia="Tahoma" w:hAnsi="Tahoma" w:cs="Tahoma"/>
                      <w:b/>
                      <w:color w:val="000000"/>
                      <w:sz w:val="18"/>
                      <w:szCs w:val="18"/>
                      <w:lang w:eastAsia="en-US"/>
                    </w:rPr>
                    <w:t>18</w:t>
                  </w:r>
                </w:p>
              </w:tc>
              <w:tc>
                <w:tcPr>
                  <w:tcW w:w="1020"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1AB36122" w14:textId="77777777" w:rsidR="00ED5EDB" w:rsidRPr="00B5640A" w:rsidRDefault="00D9226C" w:rsidP="00ED5EDB">
                  <w:pPr>
                    <w:jc w:val="right"/>
                    <w:rPr>
                      <w:rFonts w:ascii="Tahoma" w:hAnsi="Tahoma" w:cs="Tahoma"/>
                      <w:sz w:val="18"/>
                      <w:szCs w:val="18"/>
                      <w:lang w:eastAsia="en-US"/>
                    </w:rPr>
                  </w:pPr>
                  <w:r w:rsidRPr="00B5640A">
                    <w:rPr>
                      <w:rFonts w:ascii="Tahoma" w:eastAsia="Tahoma" w:hAnsi="Tahoma" w:cs="Tahoma"/>
                      <w:b/>
                      <w:color w:val="000000"/>
                      <w:sz w:val="18"/>
                      <w:szCs w:val="18"/>
                      <w:lang w:eastAsia="en-US"/>
                    </w:rPr>
                    <w:t>2</w:t>
                  </w:r>
                </w:p>
              </w:tc>
              <w:tc>
                <w:tcPr>
                  <w:tcW w:w="1020"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6EA2199C" w14:textId="77777777" w:rsidR="00ED5EDB" w:rsidRPr="00B5640A" w:rsidRDefault="00D9226C" w:rsidP="00ED5EDB">
                  <w:pPr>
                    <w:jc w:val="right"/>
                    <w:rPr>
                      <w:rFonts w:ascii="Tahoma" w:hAnsi="Tahoma" w:cs="Tahoma"/>
                      <w:sz w:val="18"/>
                      <w:szCs w:val="18"/>
                      <w:lang w:eastAsia="en-US"/>
                    </w:rPr>
                  </w:pPr>
                  <w:r w:rsidRPr="00B5640A">
                    <w:rPr>
                      <w:rFonts w:ascii="Tahoma" w:eastAsia="Tahoma" w:hAnsi="Tahoma" w:cs="Tahoma"/>
                      <w:b/>
                      <w:color w:val="000000"/>
                      <w:sz w:val="18"/>
                      <w:szCs w:val="18"/>
                      <w:lang w:eastAsia="en-US"/>
                    </w:rPr>
                    <w:t>13</w:t>
                  </w:r>
                </w:p>
              </w:tc>
              <w:tc>
                <w:tcPr>
                  <w:tcW w:w="1020"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5BBD61B8" w14:textId="77777777" w:rsidR="00ED5EDB" w:rsidRPr="00B5640A" w:rsidRDefault="00D9226C" w:rsidP="00ED5EDB">
                  <w:pPr>
                    <w:jc w:val="right"/>
                    <w:rPr>
                      <w:rFonts w:ascii="Tahoma" w:hAnsi="Tahoma" w:cs="Tahoma"/>
                      <w:sz w:val="18"/>
                      <w:szCs w:val="18"/>
                      <w:lang w:eastAsia="en-US"/>
                    </w:rPr>
                  </w:pPr>
                  <w:r w:rsidRPr="00B5640A">
                    <w:rPr>
                      <w:rFonts w:ascii="Tahoma" w:eastAsia="Tahoma" w:hAnsi="Tahoma" w:cs="Tahoma"/>
                      <w:b/>
                      <w:color w:val="000000"/>
                      <w:sz w:val="18"/>
                      <w:szCs w:val="18"/>
                      <w:lang w:eastAsia="en-US"/>
                    </w:rPr>
                    <w:t>12</w:t>
                  </w:r>
                </w:p>
              </w:tc>
              <w:tc>
                <w:tcPr>
                  <w:tcW w:w="1020"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0B5AA6FD" w14:textId="77777777" w:rsidR="00ED5EDB" w:rsidRPr="00B5640A" w:rsidRDefault="00D9226C" w:rsidP="00ED5EDB">
                  <w:pPr>
                    <w:jc w:val="right"/>
                    <w:rPr>
                      <w:rFonts w:ascii="Tahoma" w:hAnsi="Tahoma" w:cs="Tahoma"/>
                      <w:sz w:val="18"/>
                      <w:szCs w:val="18"/>
                      <w:lang w:eastAsia="en-US"/>
                    </w:rPr>
                  </w:pPr>
                  <w:r w:rsidRPr="00B5640A">
                    <w:rPr>
                      <w:rFonts w:ascii="Tahoma" w:eastAsia="Tahoma" w:hAnsi="Tahoma" w:cs="Tahoma"/>
                      <w:b/>
                      <w:color w:val="000000"/>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shd w:val="clear" w:color="auto" w:fill="C6DAF8"/>
                  <w:tcMar>
                    <w:top w:w="39" w:type="dxa"/>
                    <w:left w:w="39" w:type="dxa"/>
                    <w:bottom w:w="39" w:type="dxa"/>
                    <w:right w:w="39" w:type="dxa"/>
                  </w:tcMar>
                  <w:vAlign w:val="center"/>
                </w:tcPr>
                <w:p w14:paraId="2FC4F4E7" w14:textId="77777777" w:rsidR="00ED5EDB" w:rsidRPr="00B5640A" w:rsidRDefault="00D9226C" w:rsidP="00ED5EDB">
                  <w:pPr>
                    <w:jc w:val="right"/>
                    <w:rPr>
                      <w:rFonts w:ascii="Tahoma" w:hAnsi="Tahoma" w:cs="Tahoma"/>
                      <w:sz w:val="18"/>
                      <w:szCs w:val="18"/>
                      <w:lang w:eastAsia="en-US"/>
                    </w:rPr>
                  </w:pPr>
                  <w:r w:rsidRPr="00B5640A">
                    <w:rPr>
                      <w:rFonts w:ascii="Tahoma" w:eastAsia="Tahoma" w:hAnsi="Tahoma" w:cs="Tahoma"/>
                      <w:b/>
                      <w:color w:val="696969"/>
                      <w:sz w:val="18"/>
                      <w:szCs w:val="18"/>
                      <w:lang w:eastAsia="en-US"/>
                    </w:rPr>
                    <w:t>-35,0</w:t>
                  </w:r>
                </w:p>
              </w:tc>
            </w:tr>
            <w:tr w:rsidR="00ED5EDB" w:rsidRPr="00ED5EDB" w14:paraId="584DC479" w14:textId="77777777" w:rsidTr="00ED5EDB">
              <w:trPr>
                <w:trHeight w:val="262"/>
              </w:trPr>
              <w:tc>
                <w:tcPr>
                  <w:tcW w:w="1700" w:type="dxa"/>
                  <w:vMerge w:val="restart"/>
                  <w:tcBorders>
                    <w:top w:val="single" w:sz="7" w:space="0" w:color="D3D3D3"/>
                    <w:left w:val="single" w:sz="7" w:space="0" w:color="D3D3D3"/>
                    <w:bottom w:val="nil"/>
                    <w:right w:val="single" w:sz="7" w:space="0" w:color="D3D3D3"/>
                  </w:tcBorders>
                  <w:tcMar>
                    <w:top w:w="39" w:type="dxa"/>
                    <w:left w:w="39" w:type="dxa"/>
                    <w:bottom w:w="39" w:type="dxa"/>
                    <w:right w:w="39" w:type="dxa"/>
                  </w:tcMar>
                </w:tcPr>
                <w:p w14:paraId="7C04FCB7"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b/>
                      <w:color w:val="000000"/>
                      <w:sz w:val="18"/>
                      <w:szCs w:val="18"/>
                      <w:lang w:eastAsia="en-US"/>
                    </w:rPr>
                    <w:t>Vitanje</w:t>
                  </w:r>
                </w:p>
              </w:tc>
              <w:tc>
                <w:tcPr>
                  <w:tcW w:w="3118"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665FF648"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b/>
                      <w:color w:val="000000"/>
                      <w:sz w:val="18"/>
                      <w:szCs w:val="18"/>
                      <w:lang w:eastAsia="en-US"/>
                    </w:rPr>
                    <w:t>Skupaj</w:t>
                  </w:r>
                </w:p>
              </w:tc>
              <w:tc>
                <w:tcPr>
                  <w:tcW w:w="566"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0A782777" w14:textId="77777777" w:rsidR="00ED5EDB" w:rsidRPr="00B5640A" w:rsidRDefault="00ED5EDB" w:rsidP="00ED5EDB">
                  <w:pPr>
                    <w:rPr>
                      <w:rFonts w:ascii="Tahoma" w:hAnsi="Tahoma" w:cs="Tahoma"/>
                      <w:sz w:val="18"/>
                      <w:szCs w:val="18"/>
                      <w:lang w:eastAsia="en-US"/>
                    </w:rPr>
                  </w:pPr>
                </w:p>
              </w:tc>
              <w:tc>
                <w:tcPr>
                  <w:tcW w:w="566"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3E8EA4A5" w14:textId="77777777" w:rsidR="00ED5EDB" w:rsidRPr="00B5640A" w:rsidRDefault="00ED5EDB" w:rsidP="00ED5EDB">
                  <w:pPr>
                    <w:rPr>
                      <w:rFonts w:ascii="Tahoma" w:hAnsi="Tahoma" w:cs="Tahoma"/>
                      <w:sz w:val="18"/>
                      <w:szCs w:val="18"/>
                      <w:lang w:eastAsia="en-US"/>
                    </w:rPr>
                  </w:pPr>
                </w:p>
              </w:tc>
              <w:tc>
                <w:tcPr>
                  <w:tcW w:w="566"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014F326D" w14:textId="77777777" w:rsidR="00ED5EDB" w:rsidRPr="00B5640A" w:rsidRDefault="00ED5EDB" w:rsidP="00ED5EDB">
                  <w:pPr>
                    <w:rPr>
                      <w:rFonts w:ascii="Tahoma" w:hAnsi="Tahoma" w:cs="Tahoma"/>
                      <w:sz w:val="18"/>
                      <w:szCs w:val="18"/>
                      <w:lang w:eastAsia="en-US"/>
                    </w:rPr>
                  </w:pPr>
                </w:p>
              </w:tc>
              <w:tc>
                <w:tcPr>
                  <w:tcW w:w="566"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564E22F6"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0EA02D62"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31F9CAC4" w14:textId="77777777" w:rsidR="00ED5EDB" w:rsidRPr="00B5640A" w:rsidRDefault="00ED5EDB" w:rsidP="00D9226C">
                  <w:pPr>
                    <w:jc w:val="cente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56E48397"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17990F26"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65E6EFBB"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6787CB59" w14:textId="77777777" w:rsidR="00ED5EDB" w:rsidRPr="00B5640A" w:rsidRDefault="00ED5EDB" w:rsidP="00D9226C">
                  <w:pPr>
                    <w:jc w:val="cente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shd w:val="clear" w:color="auto" w:fill="E8F0FC"/>
                  <w:tcMar>
                    <w:top w:w="39" w:type="dxa"/>
                    <w:left w:w="39" w:type="dxa"/>
                    <w:bottom w:w="39" w:type="dxa"/>
                    <w:right w:w="39" w:type="dxa"/>
                  </w:tcMar>
                  <w:vAlign w:val="center"/>
                </w:tcPr>
                <w:p w14:paraId="5F90FD2E" w14:textId="77777777" w:rsidR="00ED5EDB" w:rsidRPr="00B5640A" w:rsidRDefault="00ED5EDB" w:rsidP="00ED5EDB">
                  <w:pPr>
                    <w:jc w:val="right"/>
                    <w:rPr>
                      <w:rFonts w:ascii="Tahoma" w:hAnsi="Tahoma" w:cs="Tahoma"/>
                      <w:sz w:val="18"/>
                      <w:szCs w:val="18"/>
                      <w:lang w:eastAsia="en-US"/>
                    </w:rPr>
                  </w:pPr>
                  <w:r w:rsidRPr="00B5640A">
                    <w:rPr>
                      <w:rFonts w:ascii="Tahoma" w:eastAsia="Tahoma" w:hAnsi="Tahoma" w:cs="Tahoma"/>
                      <w:color w:val="696969"/>
                      <w:sz w:val="18"/>
                      <w:szCs w:val="18"/>
                      <w:lang w:eastAsia="en-US"/>
                    </w:rPr>
                    <w:t>100,0</w:t>
                  </w:r>
                </w:p>
              </w:tc>
            </w:tr>
            <w:tr w:rsidR="00ED5EDB" w:rsidRPr="00ED5EDB" w14:paraId="2FF85F3E" w14:textId="77777777" w:rsidTr="00ED5EDB">
              <w:trPr>
                <w:trHeight w:val="262"/>
              </w:trPr>
              <w:tc>
                <w:tcPr>
                  <w:tcW w:w="1700" w:type="dxa"/>
                  <w:vMerge/>
                  <w:tcBorders>
                    <w:top w:val="nil"/>
                    <w:left w:val="single" w:sz="7" w:space="0" w:color="D3D3D3"/>
                    <w:bottom w:val="nil"/>
                    <w:right w:val="single" w:sz="7" w:space="0" w:color="D3D3D3"/>
                  </w:tcBorders>
                  <w:tcMar>
                    <w:top w:w="39" w:type="dxa"/>
                    <w:left w:w="39" w:type="dxa"/>
                    <w:bottom w:w="39" w:type="dxa"/>
                    <w:right w:w="39" w:type="dxa"/>
                  </w:tcMar>
                </w:tcPr>
                <w:p w14:paraId="3A772BFA" w14:textId="77777777" w:rsidR="00ED5EDB" w:rsidRPr="00B5640A" w:rsidRDefault="00ED5EDB" w:rsidP="00ED5EDB">
                  <w:pPr>
                    <w:rPr>
                      <w:rFonts w:ascii="Tahoma" w:hAnsi="Tahoma" w:cs="Tahoma"/>
                      <w:sz w:val="18"/>
                      <w:szCs w:val="18"/>
                      <w:lang w:eastAsia="en-US"/>
                    </w:rPr>
                  </w:pPr>
                </w:p>
              </w:tc>
              <w:tc>
                <w:tcPr>
                  <w:tcW w:w="3118" w:type="dxa"/>
                  <w:gridSpan w:val="5"/>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08DEDD61"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color w:val="000000"/>
                      <w:sz w:val="18"/>
                      <w:szCs w:val="18"/>
                      <w:lang w:eastAsia="en-US"/>
                    </w:rPr>
                    <w:t>Zakon o društvih</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68DF979F"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2</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64C8903E"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2</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7D52806C"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6115B0A2"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18262B5E"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0B5A79F0"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90495ED" w14:textId="77777777" w:rsidR="00ED5EDB" w:rsidRPr="00B5640A" w:rsidRDefault="00ED5EDB" w:rsidP="00ED5EDB">
                  <w:pPr>
                    <w:rPr>
                      <w:rFonts w:ascii="Tahoma" w:hAnsi="Tahoma" w:cs="Tahoma"/>
                      <w:sz w:val="18"/>
                      <w:szCs w:val="18"/>
                      <w:lang w:eastAsia="en-US"/>
                    </w:rPr>
                  </w:pPr>
                </w:p>
              </w:tc>
            </w:tr>
            <w:tr w:rsidR="00ED5EDB" w:rsidRPr="00ED5EDB" w14:paraId="12B519AE" w14:textId="77777777" w:rsidTr="00ED5EDB">
              <w:trPr>
                <w:trHeight w:val="262"/>
              </w:trPr>
              <w:tc>
                <w:tcPr>
                  <w:tcW w:w="1700" w:type="dxa"/>
                  <w:vMerge/>
                  <w:tcBorders>
                    <w:top w:val="nil"/>
                    <w:left w:val="single" w:sz="7" w:space="0" w:color="D3D3D3"/>
                    <w:bottom w:val="nil"/>
                    <w:right w:val="single" w:sz="7" w:space="0" w:color="D3D3D3"/>
                  </w:tcBorders>
                  <w:tcMar>
                    <w:top w:w="39" w:type="dxa"/>
                    <w:left w:w="39" w:type="dxa"/>
                    <w:bottom w:w="39" w:type="dxa"/>
                    <w:right w:w="39" w:type="dxa"/>
                  </w:tcMar>
                </w:tcPr>
                <w:p w14:paraId="666AA590" w14:textId="77777777" w:rsidR="00ED5EDB" w:rsidRPr="00B5640A" w:rsidRDefault="00ED5EDB" w:rsidP="00ED5EDB">
                  <w:pPr>
                    <w:rPr>
                      <w:rFonts w:ascii="Tahoma" w:hAnsi="Tahoma" w:cs="Tahoma"/>
                      <w:sz w:val="18"/>
                      <w:szCs w:val="18"/>
                      <w:lang w:eastAsia="en-US"/>
                    </w:rPr>
                  </w:pPr>
                </w:p>
              </w:tc>
              <w:tc>
                <w:tcPr>
                  <w:tcW w:w="3118" w:type="dxa"/>
                  <w:gridSpan w:val="5"/>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45E6F90"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color w:val="000000"/>
                      <w:sz w:val="18"/>
                      <w:szCs w:val="18"/>
                      <w:lang w:eastAsia="en-US"/>
                    </w:rPr>
                    <w:t>Zakon o eksplozivih in pirotehničnih izdelkih</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5EAB084"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782A38D"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9C92BC4"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15A0EC5A"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997EC9F"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345D64E2"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7DF3F2C3" w14:textId="77777777" w:rsidR="00ED5EDB" w:rsidRPr="00B5640A" w:rsidRDefault="00ED5EDB" w:rsidP="00ED5EDB">
                  <w:pPr>
                    <w:rPr>
                      <w:rFonts w:ascii="Tahoma" w:hAnsi="Tahoma" w:cs="Tahoma"/>
                      <w:sz w:val="18"/>
                      <w:szCs w:val="18"/>
                      <w:lang w:eastAsia="en-US"/>
                    </w:rPr>
                  </w:pPr>
                </w:p>
              </w:tc>
            </w:tr>
            <w:tr w:rsidR="00ED5EDB" w:rsidRPr="00ED5EDB" w14:paraId="021A1FBF" w14:textId="77777777" w:rsidTr="00ED5EDB">
              <w:trPr>
                <w:trHeight w:val="262"/>
              </w:trPr>
              <w:tc>
                <w:tcPr>
                  <w:tcW w:w="1700" w:type="dxa"/>
                  <w:vMerge/>
                  <w:tcBorders>
                    <w:top w:val="nil"/>
                    <w:left w:val="single" w:sz="7" w:space="0" w:color="D3D3D3"/>
                    <w:bottom w:val="nil"/>
                    <w:right w:val="single" w:sz="7" w:space="0" w:color="D3D3D3"/>
                  </w:tcBorders>
                  <w:tcMar>
                    <w:top w:w="39" w:type="dxa"/>
                    <w:left w:w="39" w:type="dxa"/>
                    <w:bottom w:w="39" w:type="dxa"/>
                    <w:right w:w="39" w:type="dxa"/>
                  </w:tcMar>
                </w:tcPr>
                <w:p w14:paraId="48A6DEFC" w14:textId="77777777" w:rsidR="00ED5EDB" w:rsidRPr="00B5640A" w:rsidRDefault="00ED5EDB" w:rsidP="00ED5EDB">
                  <w:pPr>
                    <w:rPr>
                      <w:rFonts w:ascii="Tahoma" w:hAnsi="Tahoma" w:cs="Tahoma"/>
                      <w:sz w:val="18"/>
                      <w:szCs w:val="18"/>
                      <w:lang w:eastAsia="en-US"/>
                    </w:rPr>
                  </w:pPr>
                </w:p>
              </w:tc>
              <w:tc>
                <w:tcPr>
                  <w:tcW w:w="3118" w:type="dxa"/>
                  <w:gridSpan w:val="5"/>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44C53AEB"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color w:val="000000"/>
                      <w:sz w:val="18"/>
                      <w:szCs w:val="18"/>
                      <w:lang w:eastAsia="en-US"/>
                    </w:rPr>
                    <w:t>Zakon o gozdovih</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D722D40"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003ECEF7"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04967DA0"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1C5E16D4"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609E919A"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3E4498A6"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68A0F66A" w14:textId="77777777" w:rsidR="00ED5EDB" w:rsidRPr="00B5640A" w:rsidRDefault="00ED5EDB" w:rsidP="00ED5EDB">
                  <w:pPr>
                    <w:rPr>
                      <w:rFonts w:ascii="Tahoma" w:hAnsi="Tahoma" w:cs="Tahoma"/>
                      <w:sz w:val="18"/>
                      <w:szCs w:val="18"/>
                      <w:lang w:eastAsia="en-US"/>
                    </w:rPr>
                  </w:pPr>
                </w:p>
              </w:tc>
            </w:tr>
            <w:tr w:rsidR="00ED5EDB" w:rsidRPr="00ED5EDB" w14:paraId="4E6FFC2D" w14:textId="77777777" w:rsidTr="00ED5EDB">
              <w:trPr>
                <w:trHeight w:val="262"/>
              </w:trPr>
              <w:tc>
                <w:tcPr>
                  <w:tcW w:w="1700" w:type="dxa"/>
                  <w:vMerge/>
                  <w:tcBorders>
                    <w:top w:val="nil"/>
                    <w:left w:val="single" w:sz="7" w:space="0" w:color="D3D3D3"/>
                    <w:bottom w:val="nil"/>
                    <w:right w:val="single" w:sz="7" w:space="0" w:color="D3D3D3"/>
                  </w:tcBorders>
                  <w:tcMar>
                    <w:top w:w="39" w:type="dxa"/>
                    <w:left w:w="39" w:type="dxa"/>
                    <w:bottom w:w="39" w:type="dxa"/>
                    <w:right w:w="39" w:type="dxa"/>
                  </w:tcMar>
                </w:tcPr>
                <w:p w14:paraId="3F4090B1" w14:textId="77777777" w:rsidR="00ED5EDB" w:rsidRPr="00B5640A" w:rsidRDefault="00ED5EDB" w:rsidP="00ED5EDB">
                  <w:pPr>
                    <w:rPr>
                      <w:rFonts w:ascii="Tahoma" w:hAnsi="Tahoma" w:cs="Tahoma"/>
                      <w:sz w:val="18"/>
                      <w:szCs w:val="18"/>
                      <w:lang w:eastAsia="en-US"/>
                    </w:rPr>
                  </w:pPr>
                </w:p>
              </w:tc>
              <w:tc>
                <w:tcPr>
                  <w:tcW w:w="3118" w:type="dxa"/>
                  <w:gridSpan w:val="5"/>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AFBB9E2"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color w:val="000000"/>
                      <w:sz w:val="18"/>
                      <w:szCs w:val="18"/>
                      <w:lang w:eastAsia="en-US"/>
                    </w:rPr>
                    <w:t>Zakon o ohranjanju narave</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1616ECF2"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088CAB3A"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17918319"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445F244F"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1100B674"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63644C1E"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19C8FBC9" w14:textId="77777777" w:rsidR="00ED5EDB" w:rsidRPr="00B5640A" w:rsidRDefault="00ED5EDB" w:rsidP="00ED5EDB">
                  <w:pPr>
                    <w:rPr>
                      <w:rFonts w:ascii="Tahoma" w:hAnsi="Tahoma" w:cs="Tahoma"/>
                      <w:sz w:val="18"/>
                      <w:szCs w:val="18"/>
                      <w:lang w:eastAsia="en-US"/>
                    </w:rPr>
                  </w:pPr>
                </w:p>
              </w:tc>
            </w:tr>
            <w:tr w:rsidR="00ED5EDB" w:rsidRPr="00ED5EDB" w14:paraId="2DC265E6" w14:textId="77777777" w:rsidTr="00ED5EDB">
              <w:trPr>
                <w:trHeight w:val="262"/>
              </w:trPr>
              <w:tc>
                <w:tcPr>
                  <w:tcW w:w="1700" w:type="dxa"/>
                  <w:vMerge/>
                  <w:tcBorders>
                    <w:top w:val="nil"/>
                    <w:left w:val="single" w:sz="7" w:space="0" w:color="D3D3D3"/>
                    <w:bottom w:val="nil"/>
                    <w:right w:val="single" w:sz="7" w:space="0" w:color="D3D3D3"/>
                  </w:tcBorders>
                  <w:tcMar>
                    <w:top w:w="39" w:type="dxa"/>
                    <w:left w:w="39" w:type="dxa"/>
                    <w:bottom w:w="39" w:type="dxa"/>
                    <w:right w:w="39" w:type="dxa"/>
                  </w:tcMar>
                </w:tcPr>
                <w:p w14:paraId="392A1FFE" w14:textId="77777777" w:rsidR="00ED5EDB" w:rsidRPr="00B5640A" w:rsidRDefault="00ED5EDB" w:rsidP="00ED5EDB">
                  <w:pPr>
                    <w:rPr>
                      <w:rFonts w:ascii="Tahoma" w:hAnsi="Tahoma" w:cs="Tahoma"/>
                      <w:sz w:val="18"/>
                      <w:szCs w:val="18"/>
                      <w:lang w:eastAsia="en-US"/>
                    </w:rPr>
                  </w:pPr>
                </w:p>
              </w:tc>
              <w:tc>
                <w:tcPr>
                  <w:tcW w:w="3118" w:type="dxa"/>
                  <w:gridSpan w:val="5"/>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01A1E5B"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color w:val="000000"/>
                      <w:sz w:val="18"/>
                      <w:szCs w:val="18"/>
                      <w:lang w:eastAsia="en-US"/>
                    </w:rPr>
                    <w:t>Zakon o orožju</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50B3CB0"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2</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3B23E52F"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2</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6B1C0D38"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E3412AF"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1EBD8870" w14:textId="77777777" w:rsidR="00ED5EDB" w:rsidRPr="00B5640A" w:rsidRDefault="00ED5EDB" w:rsidP="00ED5EDB">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6827E164" w14:textId="77777777" w:rsidR="00ED5EDB" w:rsidRPr="00B5640A" w:rsidRDefault="00ED5EDB" w:rsidP="00ED5EDB">
                  <w:pPr>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CFE95B7" w14:textId="77777777" w:rsidR="00ED5EDB" w:rsidRPr="00B5640A" w:rsidRDefault="00ED5EDB" w:rsidP="00ED5EDB">
                  <w:pPr>
                    <w:rPr>
                      <w:rFonts w:ascii="Tahoma" w:hAnsi="Tahoma" w:cs="Tahoma"/>
                      <w:sz w:val="18"/>
                      <w:szCs w:val="18"/>
                      <w:lang w:eastAsia="en-US"/>
                    </w:rPr>
                  </w:pPr>
                </w:p>
              </w:tc>
            </w:tr>
            <w:tr w:rsidR="00ED5EDB" w:rsidRPr="00ED5EDB" w14:paraId="1A809181" w14:textId="77777777" w:rsidTr="00ED5EDB">
              <w:trPr>
                <w:trHeight w:val="262"/>
              </w:trPr>
              <w:tc>
                <w:tcPr>
                  <w:tcW w:w="1700" w:type="dxa"/>
                  <w:vMerge/>
                  <w:tcBorders>
                    <w:top w:val="nil"/>
                    <w:left w:val="single" w:sz="7" w:space="0" w:color="D3D3D3"/>
                    <w:bottom w:val="nil"/>
                    <w:right w:val="single" w:sz="7" w:space="0" w:color="D3D3D3"/>
                  </w:tcBorders>
                  <w:tcMar>
                    <w:top w:w="39" w:type="dxa"/>
                    <w:left w:w="39" w:type="dxa"/>
                    <w:bottom w:w="39" w:type="dxa"/>
                    <w:right w:w="39" w:type="dxa"/>
                  </w:tcMar>
                </w:tcPr>
                <w:p w14:paraId="15CBE8EC" w14:textId="77777777" w:rsidR="00ED5EDB" w:rsidRPr="00B5640A" w:rsidRDefault="00ED5EDB" w:rsidP="00ED5EDB">
                  <w:pPr>
                    <w:rPr>
                      <w:rFonts w:ascii="Tahoma" w:hAnsi="Tahoma" w:cs="Tahoma"/>
                      <w:sz w:val="18"/>
                      <w:szCs w:val="18"/>
                      <w:lang w:eastAsia="en-US"/>
                    </w:rPr>
                  </w:pPr>
                </w:p>
              </w:tc>
              <w:tc>
                <w:tcPr>
                  <w:tcW w:w="3118" w:type="dxa"/>
                  <w:gridSpan w:val="5"/>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4AB35A55"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color w:val="000000"/>
                      <w:sz w:val="18"/>
                      <w:szCs w:val="18"/>
                      <w:lang w:eastAsia="en-US"/>
                    </w:rPr>
                    <w:t>Zakon o prijavi prebivališča</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D9D5C59"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2</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78ECAAA1"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A5ADCB3"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7AD17C64"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19DFF77"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355E4AE1"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7D6B5A9F" w14:textId="77777777" w:rsidR="00ED5EDB" w:rsidRPr="00B5640A" w:rsidRDefault="00ED5EDB" w:rsidP="00B5640A">
                  <w:pPr>
                    <w:jc w:val="right"/>
                    <w:rPr>
                      <w:rFonts w:ascii="Tahoma" w:hAnsi="Tahoma" w:cs="Tahoma"/>
                      <w:sz w:val="18"/>
                      <w:szCs w:val="18"/>
                      <w:lang w:eastAsia="en-US"/>
                    </w:rPr>
                  </w:pPr>
                </w:p>
              </w:tc>
            </w:tr>
            <w:tr w:rsidR="00ED5EDB" w:rsidRPr="00ED5EDB" w14:paraId="7D31739A" w14:textId="77777777" w:rsidTr="00ED5EDB">
              <w:trPr>
                <w:trHeight w:val="262"/>
              </w:trPr>
              <w:tc>
                <w:tcPr>
                  <w:tcW w:w="1700" w:type="dxa"/>
                  <w:vMerge/>
                  <w:tcBorders>
                    <w:top w:val="nil"/>
                    <w:left w:val="single" w:sz="7" w:space="0" w:color="D3D3D3"/>
                    <w:bottom w:val="nil"/>
                    <w:right w:val="single" w:sz="7" w:space="0" w:color="D3D3D3"/>
                  </w:tcBorders>
                  <w:tcMar>
                    <w:top w:w="39" w:type="dxa"/>
                    <w:left w:w="39" w:type="dxa"/>
                    <w:bottom w:w="39" w:type="dxa"/>
                    <w:right w:w="39" w:type="dxa"/>
                  </w:tcMar>
                </w:tcPr>
                <w:p w14:paraId="515AD28F" w14:textId="77777777" w:rsidR="00ED5EDB" w:rsidRPr="00B5640A" w:rsidRDefault="00ED5EDB" w:rsidP="00ED5EDB">
                  <w:pPr>
                    <w:rPr>
                      <w:rFonts w:ascii="Tahoma" w:hAnsi="Tahoma" w:cs="Tahoma"/>
                      <w:sz w:val="18"/>
                      <w:szCs w:val="18"/>
                      <w:lang w:eastAsia="en-US"/>
                    </w:rPr>
                  </w:pPr>
                </w:p>
              </w:tc>
              <w:tc>
                <w:tcPr>
                  <w:tcW w:w="3118" w:type="dxa"/>
                  <w:gridSpan w:val="5"/>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44CA9D8"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color w:val="000000"/>
                      <w:sz w:val="18"/>
                      <w:szCs w:val="18"/>
                      <w:lang w:eastAsia="en-US"/>
                    </w:rPr>
                    <w:t>Zakon o proizvodnji in prometu s prepovedanimi drogami</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C1C7A8B"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B95ED60"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1C075A3"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6F6DA80F"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CD529FA"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78B856A0"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2E02D2A" w14:textId="77777777" w:rsidR="00ED5EDB" w:rsidRPr="00B5640A" w:rsidRDefault="00ED5EDB" w:rsidP="00B5640A">
                  <w:pPr>
                    <w:jc w:val="right"/>
                    <w:rPr>
                      <w:rFonts w:ascii="Tahoma" w:hAnsi="Tahoma" w:cs="Tahoma"/>
                      <w:sz w:val="18"/>
                      <w:szCs w:val="18"/>
                      <w:lang w:eastAsia="en-US"/>
                    </w:rPr>
                  </w:pPr>
                </w:p>
              </w:tc>
            </w:tr>
            <w:tr w:rsidR="00ED5EDB" w:rsidRPr="00ED5EDB" w14:paraId="7543555D" w14:textId="77777777" w:rsidTr="00ED5EDB">
              <w:trPr>
                <w:trHeight w:val="262"/>
              </w:trPr>
              <w:tc>
                <w:tcPr>
                  <w:tcW w:w="1700" w:type="dxa"/>
                  <w:vMerge/>
                  <w:tcBorders>
                    <w:top w:val="nil"/>
                    <w:left w:val="single" w:sz="7" w:space="0" w:color="D3D3D3"/>
                    <w:bottom w:val="nil"/>
                    <w:right w:val="single" w:sz="7" w:space="0" w:color="D3D3D3"/>
                  </w:tcBorders>
                  <w:tcMar>
                    <w:top w:w="39" w:type="dxa"/>
                    <w:left w:w="39" w:type="dxa"/>
                    <w:bottom w:w="39" w:type="dxa"/>
                    <w:right w:w="39" w:type="dxa"/>
                  </w:tcMar>
                </w:tcPr>
                <w:p w14:paraId="6D2CE8DB" w14:textId="77777777" w:rsidR="00ED5EDB" w:rsidRPr="00B5640A" w:rsidRDefault="00ED5EDB" w:rsidP="00ED5EDB">
                  <w:pPr>
                    <w:rPr>
                      <w:rFonts w:ascii="Tahoma" w:hAnsi="Tahoma" w:cs="Tahoma"/>
                      <w:sz w:val="18"/>
                      <w:szCs w:val="18"/>
                      <w:lang w:eastAsia="en-US"/>
                    </w:rPr>
                  </w:pPr>
                </w:p>
              </w:tc>
              <w:tc>
                <w:tcPr>
                  <w:tcW w:w="3118" w:type="dxa"/>
                  <w:gridSpan w:val="5"/>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6EEE1AF5"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color w:val="000000"/>
                      <w:sz w:val="18"/>
                      <w:szCs w:val="18"/>
                      <w:lang w:eastAsia="en-US"/>
                    </w:rPr>
                    <w:t>Zakon o varstvu javnega reda in miru</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3F8D1D85"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8</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3B23C2D"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8</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07BB616B"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3A94FBE5"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4</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0090589C"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4</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3CA41909"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7E61493B" w14:textId="77777777" w:rsidR="00ED5EDB" w:rsidRPr="00B5640A" w:rsidRDefault="00D9226C" w:rsidP="00B5640A">
                  <w:pPr>
                    <w:jc w:val="right"/>
                    <w:rPr>
                      <w:rFonts w:ascii="Tahoma" w:hAnsi="Tahoma" w:cs="Tahoma"/>
                      <w:sz w:val="18"/>
                      <w:szCs w:val="18"/>
                      <w:lang w:eastAsia="en-US"/>
                    </w:rPr>
                  </w:pPr>
                  <w:r w:rsidRPr="00B5640A">
                    <w:rPr>
                      <w:rFonts w:ascii="Tahoma" w:eastAsia="Tahoma" w:hAnsi="Tahoma" w:cs="Tahoma"/>
                      <w:color w:val="696969"/>
                      <w:sz w:val="18"/>
                      <w:szCs w:val="18"/>
                      <w:lang w:eastAsia="en-US"/>
                    </w:rPr>
                    <w:t>50,</w:t>
                  </w:r>
                  <w:r w:rsidR="00ED5EDB" w:rsidRPr="00B5640A">
                    <w:rPr>
                      <w:rFonts w:ascii="Tahoma" w:eastAsia="Tahoma" w:hAnsi="Tahoma" w:cs="Tahoma"/>
                      <w:color w:val="696969"/>
                      <w:sz w:val="18"/>
                      <w:szCs w:val="18"/>
                      <w:lang w:eastAsia="en-US"/>
                    </w:rPr>
                    <w:t>0</w:t>
                  </w:r>
                </w:p>
              </w:tc>
            </w:tr>
            <w:tr w:rsidR="00ED5EDB" w:rsidRPr="00ED5EDB" w14:paraId="719DA7B6" w14:textId="77777777" w:rsidTr="00ED5EDB">
              <w:trPr>
                <w:trHeight w:val="262"/>
              </w:trPr>
              <w:tc>
                <w:tcPr>
                  <w:tcW w:w="1700" w:type="dxa"/>
                  <w:vMerge/>
                  <w:tcBorders>
                    <w:top w:val="nil"/>
                    <w:left w:val="single" w:sz="7" w:space="0" w:color="D3D3D3"/>
                    <w:bottom w:val="nil"/>
                    <w:right w:val="single" w:sz="7" w:space="0" w:color="D3D3D3"/>
                  </w:tcBorders>
                  <w:tcMar>
                    <w:top w:w="39" w:type="dxa"/>
                    <w:left w:w="39" w:type="dxa"/>
                    <w:bottom w:w="39" w:type="dxa"/>
                    <w:right w:w="39" w:type="dxa"/>
                  </w:tcMar>
                </w:tcPr>
                <w:p w14:paraId="332ED795" w14:textId="77777777" w:rsidR="00ED5EDB" w:rsidRPr="00B5640A" w:rsidRDefault="00ED5EDB" w:rsidP="00ED5EDB">
                  <w:pPr>
                    <w:rPr>
                      <w:rFonts w:ascii="Tahoma" w:hAnsi="Tahoma" w:cs="Tahoma"/>
                      <w:sz w:val="18"/>
                      <w:szCs w:val="18"/>
                      <w:lang w:eastAsia="en-US"/>
                    </w:rPr>
                  </w:pPr>
                </w:p>
              </w:tc>
              <w:tc>
                <w:tcPr>
                  <w:tcW w:w="3118" w:type="dxa"/>
                  <w:gridSpan w:val="5"/>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7114047"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color w:val="000000"/>
                      <w:sz w:val="18"/>
                      <w:szCs w:val="18"/>
                      <w:lang w:eastAsia="en-US"/>
                    </w:rPr>
                    <w:t>Zakon o zasebnem varovanju</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BDBB2C4"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1665F447"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605910EC"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3EB125D"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6</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7C2C5173" w14:textId="77777777" w:rsidR="00ED5EDB" w:rsidRPr="00B5640A" w:rsidRDefault="00D9226C" w:rsidP="00B5640A">
                  <w:pPr>
                    <w:jc w:val="right"/>
                    <w:rPr>
                      <w:rFonts w:ascii="Tahoma" w:hAnsi="Tahoma" w:cs="Tahoma"/>
                      <w:sz w:val="18"/>
                      <w:szCs w:val="18"/>
                      <w:lang w:eastAsia="en-US"/>
                    </w:rPr>
                  </w:pPr>
                  <w:r w:rsidRPr="00B5640A">
                    <w:rPr>
                      <w:rFonts w:ascii="Tahoma" w:hAnsi="Tahoma" w:cs="Tahoma"/>
                      <w:sz w:val="18"/>
                      <w:szCs w:val="18"/>
                      <w:lang w:eastAsia="en-US"/>
                    </w:rPr>
                    <w:t>6</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4B3D968C" w14:textId="77777777" w:rsidR="00ED5EDB" w:rsidRPr="00B5640A" w:rsidRDefault="00ED5EDB" w:rsidP="00B5640A">
                  <w:pPr>
                    <w:jc w:val="right"/>
                    <w:rPr>
                      <w:rFonts w:ascii="Tahoma" w:hAnsi="Tahoma" w:cs="Tahoma"/>
                      <w:sz w:val="18"/>
                      <w:szCs w:val="18"/>
                      <w:lang w:eastAsia="en-US"/>
                    </w:rPr>
                  </w:pP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14C556BF" w14:textId="77777777" w:rsidR="00ED5EDB" w:rsidRPr="00B5640A" w:rsidRDefault="00ED5EDB" w:rsidP="00B5640A">
                  <w:pPr>
                    <w:jc w:val="right"/>
                    <w:rPr>
                      <w:rFonts w:ascii="Tahoma" w:hAnsi="Tahoma" w:cs="Tahoma"/>
                      <w:sz w:val="18"/>
                      <w:szCs w:val="18"/>
                      <w:lang w:eastAsia="en-US"/>
                    </w:rPr>
                  </w:pPr>
                  <w:r w:rsidRPr="00B5640A">
                    <w:rPr>
                      <w:rFonts w:ascii="Tahoma" w:eastAsia="Tahoma" w:hAnsi="Tahoma" w:cs="Tahoma"/>
                      <w:color w:val="696969"/>
                      <w:sz w:val="18"/>
                      <w:szCs w:val="18"/>
                      <w:lang w:eastAsia="en-US"/>
                    </w:rPr>
                    <w:t>-100,0</w:t>
                  </w:r>
                </w:p>
              </w:tc>
            </w:tr>
            <w:tr w:rsidR="00ED5EDB" w:rsidRPr="00ED5EDB" w14:paraId="51876D27" w14:textId="77777777" w:rsidTr="00ED5EDB">
              <w:trPr>
                <w:trHeight w:val="262"/>
              </w:trPr>
              <w:tc>
                <w:tcPr>
                  <w:tcW w:w="1700" w:type="dxa"/>
                  <w:vMerge/>
                  <w:tcBorders>
                    <w:top w:val="nil"/>
                    <w:left w:val="single" w:sz="7" w:space="0" w:color="D3D3D3"/>
                    <w:bottom w:val="single" w:sz="7" w:space="0" w:color="D3D3D3"/>
                    <w:right w:val="single" w:sz="7" w:space="0" w:color="D3D3D3"/>
                  </w:tcBorders>
                  <w:tcMar>
                    <w:top w:w="39" w:type="dxa"/>
                    <w:left w:w="39" w:type="dxa"/>
                    <w:bottom w:w="39" w:type="dxa"/>
                    <w:right w:w="39" w:type="dxa"/>
                  </w:tcMar>
                </w:tcPr>
                <w:p w14:paraId="4837F883" w14:textId="77777777" w:rsidR="00ED5EDB" w:rsidRPr="00B5640A" w:rsidRDefault="00ED5EDB" w:rsidP="00ED5EDB">
                  <w:pPr>
                    <w:rPr>
                      <w:rFonts w:ascii="Tahoma" w:hAnsi="Tahoma" w:cs="Tahoma"/>
                      <w:sz w:val="18"/>
                      <w:szCs w:val="18"/>
                      <w:lang w:eastAsia="en-US"/>
                    </w:rPr>
                  </w:pPr>
                </w:p>
              </w:tc>
              <w:tc>
                <w:tcPr>
                  <w:tcW w:w="3118" w:type="dxa"/>
                  <w:gridSpan w:val="5"/>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26459C1F" w14:textId="77777777" w:rsidR="00ED5EDB" w:rsidRPr="00B5640A" w:rsidRDefault="00ED5EDB" w:rsidP="00ED5EDB">
                  <w:pPr>
                    <w:rPr>
                      <w:rFonts w:ascii="Tahoma" w:hAnsi="Tahoma" w:cs="Tahoma"/>
                      <w:sz w:val="18"/>
                      <w:szCs w:val="18"/>
                      <w:lang w:eastAsia="en-US"/>
                    </w:rPr>
                  </w:pPr>
                  <w:r w:rsidRPr="00B5640A">
                    <w:rPr>
                      <w:rFonts w:ascii="Tahoma" w:eastAsia="Tahoma" w:hAnsi="Tahoma" w:cs="Tahoma"/>
                      <w:color w:val="000000"/>
                      <w:sz w:val="18"/>
                      <w:szCs w:val="18"/>
                      <w:lang w:eastAsia="en-US"/>
                    </w:rPr>
                    <w:t>Zakon o zaščiti živali</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78325A1" w14:textId="77777777" w:rsidR="00ED5EDB" w:rsidRPr="00B5640A" w:rsidRDefault="00E01653" w:rsidP="00B5640A">
                  <w:pPr>
                    <w:jc w:val="right"/>
                    <w:rPr>
                      <w:rFonts w:ascii="Tahoma" w:hAnsi="Tahoma" w:cs="Tahoma"/>
                      <w:sz w:val="18"/>
                      <w:szCs w:val="18"/>
                      <w:lang w:eastAsia="en-US"/>
                    </w:rPr>
                  </w:pPr>
                  <w:r w:rsidRPr="00B5640A">
                    <w:rPr>
                      <w:rFonts w:ascii="Tahoma" w:hAnsi="Tahoma" w:cs="Tahoma"/>
                      <w:sz w:val="18"/>
                      <w:szCs w:val="18"/>
                      <w:lang w:eastAsia="en-US"/>
                    </w:rPr>
                    <w:t>2</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D477F8E" w14:textId="77777777" w:rsidR="00ED5EDB" w:rsidRPr="00B5640A" w:rsidRDefault="00E01653"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1AF56446" w14:textId="77777777" w:rsidR="00ED5EDB" w:rsidRPr="00B5640A" w:rsidRDefault="00E01653"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314844E" w14:textId="77777777" w:rsidR="00ED5EDB" w:rsidRPr="00B5640A" w:rsidRDefault="00E01653" w:rsidP="00B5640A">
                  <w:pPr>
                    <w:jc w:val="right"/>
                    <w:rPr>
                      <w:rFonts w:ascii="Tahoma" w:hAnsi="Tahoma" w:cs="Tahoma"/>
                      <w:sz w:val="18"/>
                      <w:szCs w:val="18"/>
                      <w:lang w:eastAsia="en-US"/>
                    </w:rPr>
                  </w:pPr>
                  <w:r w:rsidRPr="00B5640A">
                    <w:rPr>
                      <w:rFonts w:ascii="Tahoma" w:hAnsi="Tahoma" w:cs="Tahoma"/>
                      <w:sz w:val="18"/>
                      <w:szCs w:val="18"/>
                      <w:lang w:eastAsia="en-US"/>
                    </w:rPr>
                    <w:t>3</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55248AFD" w14:textId="77777777" w:rsidR="00ED5EDB" w:rsidRPr="00B5640A" w:rsidRDefault="00E01653" w:rsidP="00B5640A">
                  <w:pPr>
                    <w:jc w:val="right"/>
                    <w:rPr>
                      <w:rFonts w:ascii="Tahoma" w:hAnsi="Tahoma" w:cs="Tahoma"/>
                      <w:sz w:val="18"/>
                      <w:szCs w:val="18"/>
                      <w:lang w:eastAsia="en-US"/>
                    </w:rPr>
                  </w:pPr>
                  <w:r w:rsidRPr="00B5640A">
                    <w:rPr>
                      <w:rFonts w:ascii="Tahoma" w:hAnsi="Tahoma" w:cs="Tahoma"/>
                      <w:sz w:val="18"/>
                      <w:szCs w:val="18"/>
                      <w:lang w:eastAsia="en-US"/>
                    </w:rPr>
                    <w:t>2</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75F4DFE7" w14:textId="77777777" w:rsidR="00ED5EDB" w:rsidRPr="00B5640A" w:rsidRDefault="00E01653" w:rsidP="00B5640A">
                  <w:pPr>
                    <w:jc w:val="right"/>
                    <w:rPr>
                      <w:rFonts w:ascii="Tahoma" w:hAnsi="Tahoma" w:cs="Tahoma"/>
                      <w:sz w:val="18"/>
                      <w:szCs w:val="18"/>
                      <w:lang w:eastAsia="en-US"/>
                    </w:rPr>
                  </w:pPr>
                  <w:r w:rsidRPr="00B5640A">
                    <w:rPr>
                      <w:rFonts w:ascii="Tahoma" w:hAnsi="Tahoma" w:cs="Tahoma"/>
                      <w:sz w:val="18"/>
                      <w:szCs w:val="18"/>
                      <w:lang w:eastAsia="en-US"/>
                    </w:rPr>
                    <w:t>1</w:t>
                  </w:r>
                </w:p>
              </w:tc>
              <w:tc>
                <w:tcPr>
                  <w:tcW w:w="102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vAlign w:val="center"/>
                </w:tcPr>
                <w:p w14:paraId="4E3E9282" w14:textId="77777777" w:rsidR="00ED5EDB" w:rsidRPr="00B5640A" w:rsidRDefault="00ED5EDB" w:rsidP="00B5640A">
                  <w:pPr>
                    <w:jc w:val="right"/>
                    <w:rPr>
                      <w:rFonts w:ascii="Tahoma" w:hAnsi="Tahoma" w:cs="Tahoma"/>
                      <w:sz w:val="18"/>
                      <w:szCs w:val="18"/>
                      <w:lang w:eastAsia="en-US"/>
                    </w:rPr>
                  </w:pPr>
                  <w:r w:rsidRPr="00B5640A">
                    <w:rPr>
                      <w:rFonts w:ascii="Tahoma" w:eastAsia="Tahoma" w:hAnsi="Tahoma" w:cs="Tahoma"/>
                      <w:color w:val="696969"/>
                      <w:sz w:val="18"/>
                      <w:szCs w:val="18"/>
                      <w:lang w:eastAsia="en-US"/>
                    </w:rPr>
                    <w:t>100,0</w:t>
                  </w:r>
                </w:p>
              </w:tc>
            </w:tr>
          </w:tbl>
          <w:p w14:paraId="53734889" w14:textId="77777777" w:rsidR="00ED5EDB" w:rsidRPr="00ED5EDB" w:rsidRDefault="00ED5EDB" w:rsidP="00ED5EDB">
            <w:pPr>
              <w:rPr>
                <w:rFonts w:ascii="Arial" w:hAnsi="Arial"/>
                <w:sz w:val="20"/>
                <w:lang w:eastAsia="en-US"/>
              </w:rPr>
            </w:pPr>
          </w:p>
        </w:tc>
      </w:tr>
    </w:tbl>
    <w:p w14:paraId="4325450D" w14:textId="77777777" w:rsidR="00ED5EDB" w:rsidRPr="00ED5EDB" w:rsidRDefault="00ED5EDB" w:rsidP="00ED5EDB">
      <w:pPr>
        <w:jc w:val="both"/>
        <w:rPr>
          <w:rFonts w:ascii="Arial" w:hAnsi="Arial" w:cs="Arial"/>
          <w:bCs/>
          <w:sz w:val="20"/>
          <w:szCs w:val="20"/>
          <w:lang w:eastAsia="en-US"/>
        </w:rPr>
      </w:pPr>
    </w:p>
    <w:p w14:paraId="07D6EBF4" w14:textId="77777777" w:rsidR="00ED5EDB" w:rsidRPr="00ED5EDB" w:rsidRDefault="00ED5EDB" w:rsidP="00ED5EDB">
      <w:pPr>
        <w:jc w:val="both"/>
        <w:rPr>
          <w:rFonts w:ascii="Arial" w:hAnsi="Arial" w:cs="Arial"/>
          <w:bCs/>
          <w:sz w:val="20"/>
          <w:szCs w:val="20"/>
          <w:lang w:eastAsia="en-US"/>
        </w:rPr>
      </w:pPr>
      <w:r w:rsidRPr="00ED5EDB">
        <w:rPr>
          <w:rFonts w:ascii="Arial" w:hAnsi="Arial" w:cs="Arial"/>
          <w:bCs/>
          <w:sz w:val="20"/>
          <w:szCs w:val="20"/>
          <w:lang w:eastAsia="en-US"/>
        </w:rPr>
        <w:t xml:space="preserve"> </w:t>
      </w:r>
    </w:p>
    <w:p w14:paraId="5B269627" w14:textId="77777777" w:rsidR="00ED5EDB" w:rsidRPr="009B31C6" w:rsidRDefault="00ED5EDB" w:rsidP="00ED5EDB">
      <w:pPr>
        <w:jc w:val="both"/>
        <w:rPr>
          <w:rFonts w:ascii="Arial" w:hAnsi="Arial" w:cs="Arial"/>
          <w:bCs/>
          <w:lang w:eastAsia="en-US"/>
        </w:rPr>
      </w:pPr>
      <w:r w:rsidRPr="009B31C6">
        <w:rPr>
          <w:rFonts w:ascii="Arial" w:hAnsi="Arial" w:cs="Arial"/>
          <w:bCs/>
          <w:lang w:eastAsia="en-US"/>
        </w:rPr>
        <w:t>Ocenjujemo, da smo na področju javnega reda zagotovili visoko stopnjo varn</w:t>
      </w:r>
      <w:r w:rsidR="00E01653">
        <w:rPr>
          <w:rFonts w:ascii="Arial" w:hAnsi="Arial" w:cs="Arial"/>
          <w:bCs/>
          <w:lang w:eastAsia="en-US"/>
        </w:rPr>
        <w:t>osti za občane občine Vitanje, kljub množični kršitvi, ki se je zgodila na  javni prireditvi- Majsko Vitanje</w:t>
      </w:r>
    </w:p>
    <w:p w14:paraId="725B3DF1" w14:textId="77777777" w:rsidR="00ED5EDB" w:rsidRPr="00ED5EDB" w:rsidRDefault="00ED5EDB" w:rsidP="00ED5EDB">
      <w:pPr>
        <w:jc w:val="both"/>
        <w:rPr>
          <w:rFonts w:ascii="Arial" w:hAnsi="Arial" w:cs="Arial"/>
          <w:bCs/>
          <w:lang w:eastAsia="en-US"/>
        </w:rPr>
      </w:pPr>
    </w:p>
    <w:p w14:paraId="31643658" w14:textId="77777777" w:rsidR="00ED5EDB" w:rsidRPr="00ED5EDB" w:rsidRDefault="00ED5EDB" w:rsidP="00ED5EDB">
      <w:pPr>
        <w:jc w:val="both"/>
        <w:rPr>
          <w:rFonts w:ascii="Arial" w:hAnsi="Arial" w:cs="Arial"/>
          <w:bCs/>
          <w:lang w:eastAsia="en-US"/>
        </w:rPr>
      </w:pPr>
    </w:p>
    <w:p w14:paraId="6C85A81B" w14:textId="77777777" w:rsidR="00ED5EDB" w:rsidRPr="00ED5EDB" w:rsidRDefault="00ED5EDB" w:rsidP="00ED5EDB">
      <w:pPr>
        <w:jc w:val="both"/>
        <w:rPr>
          <w:rFonts w:ascii="Arial" w:hAnsi="Arial" w:cs="Arial"/>
          <w:bCs/>
          <w:lang w:eastAsia="en-US"/>
        </w:rPr>
      </w:pPr>
    </w:p>
    <w:p w14:paraId="5E8F015A" w14:textId="77777777" w:rsidR="00ED5EDB" w:rsidRPr="00ED5EDB" w:rsidRDefault="00ED5EDB" w:rsidP="00ED5EDB">
      <w:pPr>
        <w:pStyle w:val="Odstavekseznama"/>
        <w:numPr>
          <w:ilvl w:val="1"/>
          <w:numId w:val="24"/>
        </w:numPr>
        <w:spacing w:line="260" w:lineRule="exact"/>
        <w:rPr>
          <w:rFonts w:ascii="Arial" w:hAnsi="Arial" w:cs="Arial"/>
          <w:b/>
          <w:bCs/>
          <w:lang w:eastAsia="en-US"/>
        </w:rPr>
      </w:pPr>
      <w:r w:rsidRPr="00ED5EDB">
        <w:rPr>
          <w:rFonts w:ascii="Arial" w:hAnsi="Arial" w:cs="Arial"/>
          <w:b/>
          <w:bCs/>
          <w:lang w:eastAsia="en-US"/>
        </w:rPr>
        <w:t>OPRAVLJENE NALOGE S PODROČJA CESTNEGA PROMETA NA OBMOČJU CELOTNE PP SLOVENSKE KONJICE</w:t>
      </w:r>
    </w:p>
    <w:p w14:paraId="2F33C91D" w14:textId="77777777" w:rsidR="00ED5EDB" w:rsidRPr="00ED5EDB" w:rsidRDefault="00ED5EDB" w:rsidP="00ED5EDB">
      <w:pPr>
        <w:tabs>
          <w:tab w:val="center" w:pos="4320"/>
          <w:tab w:val="right" w:pos="8640"/>
        </w:tabs>
        <w:jc w:val="both"/>
        <w:rPr>
          <w:rFonts w:ascii="Arial" w:hAnsi="Arial" w:cs="Arial"/>
          <w:snapToGrid w:val="0"/>
          <w:lang w:eastAsia="en-US"/>
        </w:rPr>
      </w:pPr>
    </w:p>
    <w:p w14:paraId="70B73B31" w14:textId="77777777" w:rsidR="00ED5EDB" w:rsidRPr="00ED5EDB" w:rsidRDefault="00E01653" w:rsidP="00ED5EDB">
      <w:pPr>
        <w:tabs>
          <w:tab w:val="center" w:pos="4320"/>
          <w:tab w:val="right" w:pos="8640"/>
        </w:tabs>
        <w:spacing w:line="260" w:lineRule="exact"/>
        <w:jc w:val="both"/>
        <w:rPr>
          <w:rFonts w:ascii="Arial" w:hAnsi="Arial" w:cs="Arial"/>
          <w:bCs/>
          <w:snapToGrid w:val="0"/>
          <w:lang w:eastAsia="en-US"/>
        </w:rPr>
      </w:pPr>
      <w:bookmarkStart w:id="15" w:name="_Hlk129305010"/>
      <w:bookmarkStart w:id="16" w:name="_Hlk128232158"/>
      <w:r>
        <w:rPr>
          <w:rFonts w:ascii="Arial" w:hAnsi="Arial" w:cs="Arial"/>
          <w:bCs/>
          <w:snapToGrid w:val="0"/>
          <w:lang w:eastAsia="en-US"/>
        </w:rPr>
        <w:t>V letu 2024</w:t>
      </w:r>
      <w:r w:rsidR="00ED5EDB" w:rsidRPr="00ED5EDB">
        <w:rPr>
          <w:rFonts w:ascii="Arial" w:hAnsi="Arial" w:cs="Arial"/>
          <w:bCs/>
          <w:snapToGrid w:val="0"/>
          <w:lang w:eastAsia="en-US"/>
        </w:rPr>
        <w:t xml:space="preserve"> je bila prometna varnost v primerjavi z enak</w:t>
      </w:r>
      <w:r>
        <w:rPr>
          <w:rFonts w:ascii="Arial" w:hAnsi="Arial" w:cs="Arial"/>
          <w:bCs/>
          <w:snapToGrid w:val="0"/>
          <w:lang w:eastAsia="en-US"/>
        </w:rPr>
        <w:t>im obdobjem nekoliko slabša. Policisti so obravnavali 3387</w:t>
      </w:r>
      <w:r w:rsidR="00ED5EDB" w:rsidRPr="00ED5EDB">
        <w:rPr>
          <w:rFonts w:ascii="Arial" w:hAnsi="Arial" w:cs="Arial"/>
          <w:bCs/>
          <w:snapToGrid w:val="0"/>
          <w:lang w:eastAsia="en-US"/>
        </w:rPr>
        <w:t xml:space="preserve"> kršitev, kar je manj kot leto p</w:t>
      </w:r>
      <w:r>
        <w:rPr>
          <w:rFonts w:ascii="Arial" w:hAnsi="Arial" w:cs="Arial"/>
          <w:bCs/>
          <w:snapToGrid w:val="0"/>
          <w:lang w:eastAsia="en-US"/>
        </w:rPr>
        <w:t>red tem, ko smo obravnavali 4042</w:t>
      </w:r>
      <w:r w:rsidR="00ED5EDB" w:rsidRPr="00ED5EDB">
        <w:rPr>
          <w:rFonts w:ascii="Arial" w:hAnsi="Arial" w:cs="Arial"/>
          <w:bCs/>
          <w:snapToGrid w:val="0"/>
          <w:lang w:eastAsia="en-US"/>
        </w:rPr>
        <w:t xml:space="preserve"> kršitev s področja varnosti cestnega prometa. Na območju PP Slovenske Konjice smo obravnavali 256 prometnih nesreč, kar je več kot preteklo </w:t>
      </w:r>
      <w:r>
        <w:rPr>
          <w:rFonts w:ascii="Arial" w:hAnsi="Arial" w:cs="Arial"/>
          <w:bCs/>
          <w:snapToGrid w:val="0"/>
          <w:lang w:eastAsia="en-US"/>
        </w:rPr>
        <w:t>leto, ko smo jih obravnavali 267</w:t>
      </w:r>
      <w:r w:rsidR="00ED5EDB" w:rsidRPr="00ED5EDB">
        <w:rPr>
          <w:rFonts w:ascii="Arial" w:hAnsi="Arial" w:cs="Arial"/>
          <w:bCs/>
          <w:snapToGrid w:val="0"/>
          <w:lang w:eastAsia="en-US"/>
        </w:rPr>
        <w:t>, v prometnih nesrečah je bilo udel</w:t>
      </w:r>
      <w:r>
        <w:rPr>
          <w:rFonts w:ascii="Arial" w:hAnsi="Arial" w:cs="Arial"/>
          <w:bCs/>
          <w:snapToGrid w:val="0"/>
          <w:lang w:eastAsia="en-US"/>
        </w:rPr>
        <w:t>eženih 454 oseb, leto pred tem pa 453</w:t>
      </w:r>
      <w:r w:rsidR="00ED5EDB" w:rsidRPr="00ED5EDB">
        <w:rPr>
          <w:rFonts w:ascii="Arial" w:hAnsi="Arial" w:cs="Arial"/>
          <w:bCs/>
          <w:snapToGrid w:val="0"/>
          <w:lang w:eastAsia="en-US"/>
        </w:rPr>
        <w:t>. Prometnih nesreč s smrtnim izidom nismo obravnavali. Število hudo tele</w:t>
      </w:r>
      <w:r>
        <w:rPr>
          <w:rFonts w:ascii="Arial" w:hAnsi="Arial" w:cs="Arial"/>
          <w:bCs/>
          <w:snapToGrid w:val="0"/>
          <w:lang w:eastAsia="en-US"/>
        </w:rPr>
        <w:t>sno poškodovanih se je povečalo iz 8 na 12</w:t>
      </w:r>
      <w:r w:rsidR="00ED5EDB" w:rsidRPr="00ED5EDB">
        <w:rPr>
          <w:rFonts w:ascii="Arial" w:hAnsi="Arial" w:cs="Arial"/>
          <w:bCs/>
          <w:snapToGrid w:val="0"/>
          <w:lang w:eastAsia="en-US"/>
        </w:rPr>
        <w:t>, število lahk</w:t>
      </w:r>
      <w:r>
        <w:rPr>
          <w:rFonts w:ascii="Arial" w:hAnsi="Arial" w:cs="Arial"/>
          <w:bCs/>
          <w:snapToGrid w:val="0"/>
          <w:lang w:eastAsia="en-US"/>
        </w:rPr>
        <w:t>o telesno poškodovanih pa iz 93 na 100</w:t>
      </w:r>
      <w:r w:rsidR="00ED5EDB" w:rsidRPr="00ED5EDB">
        <w:rPr>
          <w:rFonts w:ascii="Arial" w:hAnsi="Arial" w:cs="Arial"/>
          <w:bCs/>
          <w:snapToGrid w:val="0"/>
          <w:lang w:eastAsia="en-US"/>
        </w:rPr>
        <w:t xml:space="preserve">. Najpogostejši vzroki prometnih nesreč so bili nepravilna stran vožnje, neprilagojena hitrost, ostalo, </w:t>
      </w:r>
      <w:r>
        <w:rPr>
          <w:rFonts w:ascii="Arial" w:hAnsi="Arial" w:cs="Arial"/>
          <w:bCs/>
          <w:snapToGrid w:val="0"/>
          <w:lang w:eastAsia="en-US"/>
        </w:rPr>
        <w:t xml:space="preserve"> nepravilni </w:t>
      </w:r>
      <w:r w:rsidR="00ED5EDB" w:rsidRPr="00ED5EDB">
        <w:rPr>
          <w:rFonts w:ascii="Arial" w:hAnsi="Arial" w:cs="Arial"/>
          <w:bCs/>
          <w:snapToGrid w:val="0"/>
          <w:lang w:eastAsia="en-US"/>
        </w:rPr>
        <w:t>premiki z</w:t>
      </w:r>
      <w:r>
        <w:rPr>
          <w:rFonts w:ascii="Arial" w:hAnsi="Arial" w:cs="Arial"/>
          <w:bCs/>
          <w:snapToGrid w:val="0"/>
          <w:lang w:eastAsia="en-US"/>
        </w:rPr>
        <w:t xml:space="preserve"> vozilom, neprilagojena hitrost, neupoštevanje pravil o prednosti in varnostna razdalja</w:t>
      </w:r>
      <w:r w:rsidR="00ED5EDB" w:rsidRPr="00ED5EDB">
        <w:rPr>
          <w:rFonts w:ascii="Arial" w:hAnsi="Arial" w:cs="Arial"/>
          <w:bCs/>
          <w:snapToGrid w:val="0"/>
          <w:lang w:eastAsia="en-US"/>
        </w:rPr>
        <w:t xml:space="preserve">. </w:t>
      </w:r>
    </w:p>
    <w:p w14:paraId="4066C8F4" w14:textId="77777777" w:rsidR="00ED5EDB" w:rsidRPr="00ED5EDB" w:rsidRDefault="00ED5EDB" w:rsidP="00ED5EDB">
      <w:pPr>
        <w:tabs>
          <w:tab w:val="center" w:pos="4320"/>
          <w:tab w:val="right" w:pos="8640"/>
        </w:tabs>
        <w:spacing w:line="260" w:lineRule="exact"/>
        <w:jc w:val="both"/>
        <w:rPr>
          <w:rFonts w:ascii="Arial" w:hAnsi="Arial" w:cs="Arial"/>
          <w:bCs/>
          <w:snapToGrid w:val="0"/>
          <w:lang w:eastAsia="en-US"/>
        </w:rPr>
      </w:pPr>
    </w:p>
    <w:p w14:paraId="4237FFBF" w14:textId="77777777" w:rsidR="00ED5EDB" w:rsidRPr="00ED5EDB" w:rsidRDefault="00ED5EDB" w:rsidP="00ED5EDB">
      <w:pPr>
        <w:tabs>
          <w:tab w:val="center" w:pos="4320"/>
          <w:tab w:val="right" w:pos="8640"/>
        </w:tabs>
        <w:spacing w:line="260" w:lineRule="exact"/>
        <w:jc w:val="both"/>
        <w:rPr>
          <w:rFonts w:ascii="Arial" w:hAnsi="Arial" w:cs="Arial"/>
          <w:bCs/>
          <w:snapToGrid w:val="0"/>
          <w:lang w:eastAsia="en-US"/>
        </w:rPr>
      </w:pPr>
      <w:r w:rsidRPr="00ED5EDB">
        <w:rPr>
          <w:rFonts w:ascii="Arial" w:hAnsi="Arial" w:cs="Arial"/>
          <w:bCs/>
          <w:snapToGrid w:val="0"/>
          <w:lang w:eastAsia="en-US"/>
        </w:rPr>
        <w:t xml:space="preserve">V primerjavi z enakim obdobjem prejšnjega </w:t>
      </w:r>
      <w:r w:rsidR="00E01653">
        <w:rPr>
          <w:rFonts w:ascii="Arial" w:hAnsi="Arial" w:cs="Arial"/>
          <w:bCs/>
          <w:snapToGrid w:val="0"/>
          <w:lang w:eastAsia="en-US"/>
        </w:rPr>
        <w:t>leta smo policisti odredili 4683 (5592</w:t>
      </w:r>
      <w:r w:rsidRPr="00ED5EDB">
        <w:rPr>
          <w:rFonts w:ascii="Arial" w:hAnsi="Arial" w:cs="Arial"/>
          <w:bCs/>
          <w:snapToGrid w:val="0"/>
          <w:lang w:eastAsia="en-US"/>
        </w:rPr>
        <w:t>) preizkusov alkoholiziranosti, število strokovnih pregledov zaradi alkohola je m</w:t>
      </w:r>
      <w:r w:rsidR="00E01653">
        <w:rPr>
          <w:rFonts w:ascii="Arial" w:hAnsi="Arial" w:cs="Arial"/>
          <w:bCs/>
          <w:snapToGrid w:val="0"/>
          <w:lang w:eastAsia="en-US"/>
        </w:rPr>
        <w:t>anjše kot leto poprej in sicer 4(6), med tem, ko se je število strokovnih pregledov zaradi prepovedanih drog povečalo (5) leto pred tem pa samo 1.</w:t>
      </w:r>
      <w:r w:rsidRPr="00ED5EDB">
        <w:rPr>
          <w:rFonts w:ascii="Arial" w:hAnsi="Arial" w:cs="Arial"/>
          <w:bCs/>
          <w:snapToGrid w:val="0"/>
          <w:lang w:eastAsia="en-US"/>
        </w:rPr>
        <w:t xml:space="preserve">. </w:t>
      </w:r>
    </w:p>
    <w:p w14:paraId="795B2AAF" w14:textId="77777777" w:rsidR="00ED5EDB" w:rsidRPr="00ED5EDB" w:rsidRDefault="00ED5EDB" w:rsidP="00ED5EDB">
      <w:pPr>
        <w:tabs>
          <w:tab w:val="center" w:pos="4320"/>
          <w:tab w:val="right" w:pos="8640"/>
        </w:tabs>
        <w:spacing w:line="260" w:lineRule="exact"/>
        <w:jc w:val="both"/>
        <w:rPr>
          <w:rFonts w:ascii="Arial" w:hAnsi="Arial" w:cs="Arial"/>
          <w:bCs/>
          <w:snapToGrid w:val="0"/>
          <w:lang w:eastAsia="en-US"/>
        </w:rPr>
      </w:pPr>
    </w:p>
    <w:p w14:paraId="398175C8" w14:textId="77777777" w:rsidR="00ED5EDB" w:rsidRPr="00ED5EDB" w:rsidRDefault="00E01653" w:rsidP="00ED5EDB">
      <w:pPr>
        <w:spacing w:line="260" w:lineRule="exact"/>
        <w:jc w:val="both"/>
        <w:rPr>
          <w:rFonts w:ascii="Arial" w:hAnsi="Arial" w:cs="Arial"/>
          <w:color w:val="FF0000"/>
          <w:lang w:eastAsia="en-US"/>
        </w:rPr>
      </w:pPr>
      <w:r>
        <w:rPr>
          <w:rFonts w:ascii="Arial" w:hAnsi="Arial" w:cs="Arial"/>
          <w:lang w:eastAsia="en-US"/>
        </w:rPr>
        <w:lastRenderedPageBreak/>
        <w:t>Od skupno 210 (169</w:t>
      </w:r>
      <w:r w:rsidR="00ED5EDB" w:rsidRPr="00ED5EDB">
        <w:rPr>
          <w:rFonts w:ascii="Arial" w:hAnsi="Arial" w:cs="Arial"/>
          <w:lang w:eastAsia="en-US"/>
        </w:rPr>
        <w:t>) povzročiteljev</w:t>
      </w:r>
      <w:r w:rsidR="00ED5EDB" w:rsidRPr="00ED5EDB">
        <w:rPr>
          <w:rFonts w:ascii="Arial" w:hAnsi="Arial" w:cs="Arial"/>
          <w:color w:val="FF0000"/>
          <w:lang w:eastAsia="en-US"/>
        </w:rPr>
        <w:t xml:space="preserve"> </w:t>
      </w:r>
      <w:r>
        <w:rPr>
          <w:rFonts w:ascii="Arial" w:hAnsi="Arial" w:cs="Arial"/>
          <w:lang w:eastAsia="en-US"/>
        </w:rPr>
        <w:t>PN je bilo 15 (15</w:t>
      </w:r>
      <w:r w:rsidR="00ED5EDB" w:rsidRPr="00ED5EDB">
        <w:rPr>
          <w:rFonts w:ascii="Arial" w:hAnsi="Arial" w:cs="Arial"/>
          <w:lang w:eastAsia="en-US"/>
        </w:rPr>
        <w:t>) alkoholiziranih, ka</w:t>
      </w:r>
      <w:r>
        <w:rPr>
          <w:rFonts w:ascii="Arial" w:hAnsi="Arial" w:cs="Arial"/>
          <w:lang w:eastAsia="en-US"/>
        </w:rPr>
        <w:t>r je delež 7,1 % (7,6</w:t>
      </w:r>
      <w:r w:rsidR="00ED5EDB" w:rsidRPr="00ED5EDB">
        <w:rPr>
          <w:rFonts w:ascii="Arial" w:hAnsi="Arial" w:cs="Arial"/>
          <w:lang w:eastAsia="en-US"/>
        </w:rPr>
        <w:t xml:space="preserve"> %) ob povpr</w:t>
      </w:r>
      <w:r>
        <w:rPr>
          <w:rFonts w:ascii="Arial" w:hAnsi="Arial" w:cs="Arial"/>
          <w:lang w:eastAsia="en-US"/>
        </w:rPr>
        <w:t>ečni koncentraciji alkohola 1,60 g/kg (1,32</w:t>
      </w:r>
      <w:r w:rsidR="00ED5EDB" w:rsidRPr="00ED5EDB">
        <w:rPr>
          <w:rFonts w:ascii="Arial" w:hAnsi="Arial" w:cs="Arial"/>
          <w:lang w:eastAsia="en-US"/>
        </w:rPr>
        <w:t xml:space="preserve"> g/kg).</w:t>
      </w:r>
      <w:r w:rsidR="00ED5EDB" w:rsidRPr="00ED5EDB">
        <w:rPr>
          <w:rFonts w:ascii="Arial" w:hAnsi="Arial" w:cs="Arial"/>
          <w:color w:val="FF0000"/>
          <w:lang w:eastAsia="en-US"/>
        </w:rPr>
        <w:t xml:space="preserve"> </w:t>
      </w:r>
    </w:p>
    <w:p w14:paraId="36905D63" w14:textId="77777777" w:rsidR="00ED5EDB" w:rsidRPr="00ED5EDB" w:rsidRDefault="00ED5EDB" w:rsidP="00ED5EDB">
      <w:pPr>
        <w:spacing w:line="260" w:lineRule="exact"/>
        <w:jc w:val="both"/>
        <w:rPr>
          <w:rFonts w:ascii="Arial" w:hAnsi="Arial" w:cs="Arial"/>
          <w:lang w:eastAsia="en-US"/>
        </w:rPr>
      </w:pPr>
    </w:p>
    <w:p w14:paraId="5B5B6FBC" w14:textId="77777777" w:rsidR="00ED5EDB" w:rsidRPr="00ED5EDB" w:rsidRDefault="00ED5EDB" w:rsidP="00ED5EDB">
      <w:pPr>
        <w:spacing w:line="260" w:lineRule="exact"/>
        <w:jc w:val="both"/>
        <w:rPr>
          <w:rFonts w:ascii="Arial" w:hAnsi="Arial" w:cs="Arial"/>
          <w:lang w:eastAsia="en-US"/>
        </w:rPr>
      </w:pPr>
    </w:p>
    <w:p w14:paraId="5DDA7828" w14:textId="77777777" w:rsidR="00ED5EDB" w:rsidRPr="00ED5EDB" w:rsidRDefault="00ED5EDB" w:rsidP="00ED5EDB">
      <w:pPr>
        <w:spacing w:line="260" w:lineRule="exact"/>
        <w:jc w:val="both"/>
        <w:rPr>
          <w:rFonts w:ascii="Arial" w:hAnsi="Arial" w:cs="Arial"/>
          <w:lang w:eastAsia="en-US"/>
        </w:rPr>
      </w:pPr>
      <w:r w:rsidRPr="00ED5EDB">
        <w:rPr>
          <w:rFonts w:ascii="Arial" w:hAnsi="Arial" w:cs="Arial"/>
          <w:lang w:eastAsia="en-US"/>
        </w:rPr>
        <w:t xml:space="preserve">Delež alkoholiziranih </w:t>
      </w:r>
      <w:r w:rsidR="009F3EF6">
        <w:rPr>
          <w:rFonts w:ascii="Arial" w:hAnsi="Arial" w:cs="Arial"/>
          <w:lang w:eastAsia="en-US"/>
        </w:rPr>
        <w:t>povzročiteljev PN s TP znaša 10,1 % (8,5</w:t>
      </w:r>
      <w:r w:rsidRPr="00ED5EDB">
        <w:rPr>
          <w:rFonts w:ascii="Arial" w:hAnsi="Arial" w:cs="Arial"/>
          <w:lang w:eastAsia="en-US"/>
        </w:rPr>
        <w:t xml:space="preserve"> %) ob povpr</w:t>
      </w:r>
      <w:r w:rsidR="009F3EF6">
        <w:rPr>
          <w:rFonts w:ascii="Arial" w:hAnsi="Arial" w:cs="Arial"/>
          <w:lang w:eastAsia="en-US"/>
        </w:rPr>
        <w:t>ečni koncentraciji alkohola 1.61</w:t>
      </w:r>
      <w:r w:rsidRPr="00ED5EDB">
        <w:rPr>
          <w:rFonts w:ascii="Arial" w:hAnsi="Arial" w:cs="Arial"/>
          <w:lang w:eastAsia="en-US"/>
        </w:rPr>
        <w:t xml:space="preserve"> g/kg (1.58 g/kg).</w:t>
      </w:r>
    </w:p>
    <w:p w14:paraId="21406FD9" w14:textId="77777777" w:rsidR="00ED5EDB" w:rsidRPr="00ED5EDB" w:rsidRDefault="00ED5EDB" w:rsidP="00ED5EDB">
      <w:pPr>
        <w:spacing w:line="260" w:lineRule="exact"/>
        <w:jc w:val="both"/>
        <w:rPr>
          <w:rFonts w:ascii="Arial" w:hAnsi="Arial" w:cs="Arial"/>
          <w:color w:val="FF0000"/>
          <w:lang w:eastAsia="en-US"/>
        </w:rPr>
      </w:pPr>
    </w:p>
    <w:p w14:paraId="400F9F17" w14:textId="77777777" w:rsidR="00ED5EDB" w:rsidRDefault="00ED5EDB" w:rsidP="00ED5EDB">
      <w:pPr>
        <w:spacing w:line="260" w:lineRule="exact"/>
        <w:jc w:val="both"/>
        <w:rPr>
          <w:rFonts w:ascii="Arial" w:hAnsi="Arial" w:cs="Arial"/>
          <w:lang w:eastAsia="en-US"/>
        </w:rPr>
      </w:pPr>
      <w:r w:rsidRPr="00ED5EDB">
        <w:rPr>
          <w:rFonts w:ascii="Arial" w:hAnsi="Arial" w:cs="Arial"/>
          <w:lang w:eastAsia="en-US"/>
        </w:rPr>
        <w:t>Delež alkoholiziranih povzročiteljev PN z MŠ znaša 4,6 % (7,3 %) delež ob povprečni koncen</w:t>
      </w:r>
      <w:r w:rsidR="009F3EF6">
        <w:rPr>
          <w:rFonts w:ascii="Arial" w:hAnsi="Arial" w:cs="Arial"/>
          <w:lang w:eastAsia="en-US"/>
        </w:rPr>
        <w:t>traciji alkohola 1,21 g/kg (1.58</w:t>
      </w:r>
      <w:r w:rsidRPr="00ED5EDB">
        <w:rPr>
          <w:rFonts w:ascii="Arial" w:hAnsi="Arial" w:cs="Arial"/>
          <w:lang w:eastAsia="en-US"/>
        </w:rPr>
        <w:t xml:space="preserve"> g/kg).</w:t>
      </w:r>
    </w:p>
    <w:p w14:paraId="3257053B" w14:textId="77777777" w:rsidR="009F3EF6" w:rsidRDefault="009F3EF6" w:rsidP="00ED5EDB">
      <w:pPr>
        <w:spacing w:line="260" w:lineRule="exact"/>
        <w:jc w:val="both"/>
        <w:rPr>
          <w:rFonts w:ascii="Arial" w:hAnsi="Arial" w:cs="Arial"/>
          <w:lang w:eastAsia="en-US"/>
        </w:rPr>
      </w:pPr>
    </w:p>
    <w:p w14:paraId="4F707409" w14:textId="77777777" w:rsidR="009F3EF6" w:rsidRPr="00ED5EDB" w:rsidRDefault="009F3EF6" w:rsidP="00ED5EDB">
      <w:pPr>
        <w:spacing w:line="260" w:lineRule="exact"/>
        <w:jc w:val="both"/>
        <w:rPr>
          <w:rFonts w:ascii="Arial" w:hAnsi="Arial" w:cs="Arial"/>
          <w:lang w:eastAsia="en-US"/>
        </w:rPr>
      </w:pPr>
      <w:r>
        <w:rPr>
          <w:rFonts w:ascii="Arial" w:hAnsi="Arial" w:cs="Arial"/>
          <w:lang w:eastAsia="en-US"/>
        </w:rPr>
        <w:t>Delež alkoholiziranih povzročiteljev PN z MŠ znaša 5,3% (7,1%) delež ob povprečni koncentraciji alkohola 1.58 g/kg (1.21 g/kg)</w:t>
      </w:r>
    </w:p>
    <w:bookmarkEnd w:id="15"/>
    <w:p w14:paraId="282061AD" w14:textId="77777777" w:rsidR="00ED5EDB" w:rsidRPr="00ED5EDB" w:rsidRDefault="00ED5EDB" w:rsidP="00ED5EDB">
      <w:pPr>
        <w:tabs>
          <w:tab w:val="center" w:pos="4320"/>
          <w:tab w:val="right" w:pos="8640"/>
        </w:tabs>
        <w:spacing w:line="260" w:lineRule="exact"/>
        <w:jc w:val="both"/>
        <w:rPr>
          <w:rFonts w:ascii="Arial" w:hAnsi="Arial" w:cs="Arial"/>
          <w:bCs/>
          <w:snapToGrid w:val="0"/>
          <w:lang w:eastAsia="en-US"/>
        </w:rPr>
      </w:pPr>
    </w:p>
    <w:p w14:paraId="7D4FEC9B" w14:textId="77777777" w:rsidR="00B5640A" w:rsidRDefault="00ED5EDB" w:rsidP="00ED5EDB">
      <w:pPr>
        <w:tabs>
          <w:tab w:val="center" w:pos="4320"/>
          <w:tab w:val="right" w:pos="8640"/>
        </w:tabs>
        <w:spacing w:line="260" w:lineRule="exact"/>
        <w:jc w:val="both"/>
        <w:rPr>
          <w:rFonts w:ascii="Arial" w:hAnsi="Arial" w:cs="Arial"/>
          <w:bCs/>
          <w:snapToGrid w:val="0"/>
          <w:lang w:eastAsia="en-US"/>
        </w:rPr>
      </w:pPr>
      <w:r w:rsidRPr="00ED5EDB">
        <w:rPr>
          <w:rFonts w:ascii="Arial" w:hAnsi="Arial" w:cs="Arial"/>
          <w:bCs/>
          <w:snapToGrid w:val="0"/>
          <w:lang w:eastAsia="en-US"/>
        </w:rPr>
        <w:t>Polic</w:t>
      </w:r>
      <w:r w:rsidR="009F3EF6">
        <w:rPr>
          <w:rFonts w:ascii="Arial" w:hAnsi="Arial" w:cs="Arial"/>
          <w:bCs/>
          <w:snapToGrid w:val="0"/>
          <w:lang w:eastAsia="en-US"/>
        </w:rPr>
        <w:t>isti smo hujšim kršiteljem zasegli 26 vozil, leto pred tem pa 31</w:t>
      </w:r>
      <w:r w:rsidRPr="00ED5EDB">
        <w:rPr>
          <w:rFonts w:ascii="Arial" w:hAnsi="Arial" w:cs="Arial"/>
          <w:bCs/>
          <w:snapToGrid w:val="0"/>
          <w:lang w:eastAsia="en-US"/>
        </w:rPr>
        <w:t>.</w:t>
      </w:r>
    </w:p>
    <w:p w14:paraId="7E34F070" w14:textId="77777777" w:rsidR="00ED5EDB" w:rsidRPr="00ED5EDB" w:rsidRDefault="009F3EF6" w:rsidP="00ED5EDB">
      <w:pPr>
        <w:tabs>
          <w:tab w:val="center" w:pos="4320"/>
          <w:tab w:val="right" w:pos="8640"/>
        </w:tabs>
        <w:spacing w:line="260" w:lineRule="exact"/>
        <w:jc w:val="both"/>
        <w:rPr>
          <w:rFonts w:ascii="Arial" w:hAnsi="Arial" w:cs="Arial"/>
          <w:bCs/>
          <w:snapToGrid w:val="0"/>
          <w:lang w:eastAsia="en-US"/>
        </w:rPr>
      </w:pPr>
      <w:r>
        <w:rPr>
          <w:rFonts w:ascii="Arial" w:hAnsi="Arial" w:cs="Arial"/>
          <w:bCs/>
          <w:snapToGrid w:val="0"/>
          <w:lang w:eastAsia="en-US"/>
        </w:rPr>
        <w:t>V letu 2024 smo izvedli 320</w:t>
      </w:r>
      <w:r w:rsidR="00ED5EDB" w:rsidRPr="00ED5EDB">
        <w:rPr>
          <w:rFonts w:ascii="Arial" w:hAnsi="Arial" w:cs="Arial"/>
          <w:bCs/>
          <w:snapToGrid w:val="0"/>
          <w:lang w:eastAsia="en-US"/>
        </w:rPr>
        <w:t xml:space="preserve"> lastnih nadzorov in ad-</w:t>
      </w:r>
      <w:r>
        <w:rPr>
          <w:rFonts w:ascii="Arial" w:hAnsi="Arial" w:cs="Arial"/>
          <w:bCs/>
          <w:snapToGrid w:val="0"/>
          <w:lang w:eastAsia="en-US"/>
        </w:rPr>
        <w:t>hoc nadzorov in sodelovali v 172</w:t>
      </w:r>
      <w:r w:rsidR="00ED5EDB" w:rsidRPr="00ED5EDB">
        <w:rPr>
          <w:rFonts w:ascii="Arial" w:hAnsi="Arial" w:cs="Arial"/>
          <w:bCs/>
          <w:snapToGrid w:val="0"/>
          <w:lang w:eastAsia="en-US"/>
        </w:rPr>
        <w:t>-ih regijskih poostrenih nadzorih oz. nadzorih planiranih s strani PU in GPU. Nadzori so bili usmerjeni v ugotavljanje tistih kršitev, ki so glede na ugotovitve najbolj vplivali na prometno varnost.</w:t>
      </w:r>
    </w:p>
    <w:p w14:paraId="4FF8FBE3" w14:textId="77777777" w:rsidR="00ED5EDB" w:rsidRPr="00ED5EDB" w:rsidRDefault="00ED5EDB" w:rsidP="00ED5EDB">
      <w:pPr>
        <w:tabs>
          <w:tab w:val="center" w:pos="4320"/>
          <w:tab w:val="right" w:pos="8640"/>
        </w:tabs>
        <w:spacing w:line="260" w:lineRule="exact"/>
        <w:jc w:val="both"/>
        <w:rPr>
          <w:rFonts w:ascii="Arial" w:hAnsi="Arial" w:cs="Arial"/>
          <w:bCs/>
          <w:snapToGrid w:val="0"/>
          <w:lang w:eastAsia="en-US"/>
        </w:rPr>
      </w:pPr>
    </w:p>
    <w:p w14:paraId="1DE40F67" w14:textId="77777777" w:rsidR="00ED5EDB" w:rsidRPr="00ED5EDB" w:rsidRDefault="00ED5EDB" w:rsidP="00ED5EDB">
      <w:pPr>
        <w:spacing w:line="260" w:lineRule="exact"/>
        <w:jc w:val="both"/>
        <w:rPr>
          <w:rFonts w:ascii="Arial" w:hAnsi="Arial" w:cs="Arial"/>
          <w:bCs/>
          <w:lang w:eastAsia="en-US"/>
        </w:rPr>
      </w:pPr>
      <w:r w:rsidRPr="00ED5EDB">
        <w:rPr>
          <w:rFonts w:ascii="Arial" w:hAnsi="Arial" w:cs="Arial"/>
          <w:bCs/>
          <w:snapToGrid w:val="0"/>
          <w:lang w:eastAsia="en-US"/>
        </w:rPr>
        <w:t xml:space="preserve">Sodelovali smo tudi na ustnih obravnavah na Upravni enoti Slov. Konjice pri izdajanju odločb organizatorjem športnih prireditev na cestah. Prav tako smo v sodelovanju s SUP PU Celje opravili predhodni terenski ogled in določili oblike varovanja v primeru organiziranja </w:t>
      </w:r>
      <w:r w:rsidRPr="00ED5EDB">
        <w:rPr>
          <w:rFonts w:ascii="Arial" w:hAnsi="Arial" w:cs="Arial"/>
          <w:snapToGrid w:val="0"/>
          <w:lang w:eastAsia="en-US"/>
        </w:rPr>
        <w:t>tekaškega tekmovanja Konjiški maraton.</w:t>
      </w:r>
    </w:p>
    <w:bookmarkEnd w:id="16"/>
    <w:p w14:paraId="512FB763" w14:textId="77777777" w:rsidR="00ED5EDB" w:rsidRPr="00ED5EDB" w:rsidRDefault="00ED5EDB" w:rsidP="00ED5EDB">
      <w:pPr>
        <w:tabs>
          <w:tab w:val="center" w:pos="4320"/>
          <w:tab w:val="right" w:pos="8640"/>
        </w:tabs>
        <w:spacing w:line="260" w:lineRule="exact"/>
        <w:jc w:val="both"/>
        <w:rPr>
          <w:rFonts w:ascii="Arial" w:hAnsi="Arial" w:cs="Arial"/>
          <w:bCs/>
          <w:snapToGrid w:val="0"/>
          <w:lang w:eastAsia="en-US"/>
        </w:rPr>
      </w:pPr>
    </w:p>
    <w:p w14:paraId="2E9B2A0E" w14:textId="77777777" w:rsidR="00ED5EDB" w:rsidRPr="00ED5EDB" w:rsidRDefault="00ED5EDB" w:rsidP="00ED5EDB">
      <w:pPr>
        <w:tabs>
          <w:tab w:val="center" w:pos="4320"/>
          <w:tab w:val="right" w:pos="8640"/>
        </w:tabs>
        <w:spacing w:line="260" w:lineRule="exact"/>
        <w:jc w:val="both"/>
        <w:rPr>
          <w:rFonts w:ascii="Arial" w:hAnsi="Arial" w:cs="Arial"/>
          <w:bCs/>
          <w:snapToGrid w:val="0"/>
          <w:lang w:eastAsia="en-US"/>
        </w:rPr>
      </w:pPr>
      <w:r w:rsidRPr="00ED5EDB">
        <w:rPr>
          <w:rFonts w:ascii="Arial" w:hAnsi="Arial" w:cs="Arial"/>
          <w:bCs/>
          <w:snapToGrid w:val="0"/>
          <w:lang w:eastAsia="en-US"/>
        </w:rPr>
        <w:t>Sodelovali smo pri zavarovanju več prireditvah na cestah, ki so potekale v skladu z izdanimi dovoljeni in načrti zavarovanja.</w:t>
      </w:r>
    </w:p>
    <w:p w14:paraId="7A108E81" w14:textId="2FD33CB0" w:rsidR="00E76895" w:rsidRDefault="00E76895" w:rsidP="002131CB">
      <w:pPr>
        <w:spacing w:line="260" w:lineRule="exact"/>
        <w:ind w:left="13"/>
        <w:rPr>
          <w:rFonts w:ascii="Arial" w:hAnsi="Arial" w:cs="Arial"/>
          <w:sz w:val="20"/>
          <w:lang w:eastAsia="en-US"/>
        </w:rPr>
      </w:pPr>
    </w:p>
    <w:p w14:paraId="55CBEBD0" w14:textId="77777777" w:rsidR="002131CB" w:rsidRPr="00ED5EDB" w:rsidRDefault="002131CB" w:rsidP="002131CB">
      <w:pPr>
        <w:spacing w:line="260" w:lineRule="exact"/>
        <w:ind w:left="13"/>
        <w:rPr>
          <w:rFonts w:ascii="Arial" w:hAnsi="Arial" w:cs="Arial"/>
          <w:sz w:val="20"/>
          <w:lang w:eastAsia="en-US"/>
        </w:rPr>
      </w:pPr>
    </w:p>
    <w:p w14:paraId="6837E944" w14:textId="77777777" w:rsidR="00ED5EDB" w:rsidRPr="00ED5EDB" w:rsidRDefault="00ED5EDB" w:rsidP="00ED5EDB">
      <w:pPr>
        <w:spacing w:line="260" w:lineRule="exact"/>
        <w:ind w:left="13"/>
        <w:jc w:val="center"/>
        <w:rPr>
          <w:rFonts w:ascii="Arial" w:hAnsi="Arial" w:cs="Arial"/>
          <w:sz w:val="20"/>
          <w:lang w:eastAsia="en-US"/>
        </w:rPr>
      </w:pPr>
      <w:r w:rsidRPr="00ED5EDB">
        <w:rPr>
          <w:rFonts w:ascii="Arial" w:hAnsi="Arial" w:cs="Arial"/>
          <w:sz w:val="20"/>
          <w:lang w:eastAsia="en-US"/>
        </w:rPr>
        <w:t>Prometne nesreče in posledice</w:t>
      </w:r>
    </w:p>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2515"/>
        <w:gridCol w:w="486"/>
        <w:gridCol w:w="611"/>
        <w:gridCol w:w="611"/>
        <w:gridCol w:w="611"/>
        <w:gridCol w:w="611"/>
        <w:gridCol w:w="611"/>
        <w:gridCol w:w="611"/>
        <w:gridCol w:w="611"/>
        <w:gridCol w:w="611"/>
        <w:gridCol w:w="611"/>
      </w:tblGrid>
      <w:tr w:rsidR="00ED5EDB" w:rsidRPr="00ED5EDB" w14:paraId="390BFFF5" w14:textId="77777777" w:rsidTr="00ED5EDB">
        <w:trPr>
          <w:trHeight w:val="182"/>
        </w:trPr>
        <w:tc>
          <w:tcPr>
            <w:tcW w:w="2515" w:type="dxa"/>
            <w:vMerge w:val="restart"/>
            <w:tcBorders>
              <w:top w:val="single" w:sz="7" w:space="0" w:color="000000"/>
              <w:left w:val="single" w:sz="7" w:space="0" w:color="000000"/>
              <w:bottom w:val="nil"/>
              <w:right w:val="single" w:sz="7" w:space="0" w:color="000000"/>
            </w:tcBorders>
            <w:shd w:val="clear" w:color="auto" w:fill="567832"/>
            <w:tcMar>
              <w:top w:w="39" w:type="dxa"/>
              <w:left w:w="39" w:type="dxa"/>
              <w:bottom w:w="39" w:type="dxa"/>
              <w:right w:w="39" w:type="dxa"/>
            </w:tcMar>
            <w:vAlign w:val="center"/>
          </w:tcPr>
          <w:p w14:paraId="43FCC007" w14:textId="77777777" w:rsidR="00ED5EDB" w:rsidRPr="00ED5EDB" w:rsidRDefault="00ED5EDB" w:rsidP="00ED5EDB">
            <w:pPr>
              <w:rPr>
                <w:rFonts w:ascii="Arial" w:hAnsi="Arial"/>
                <w:sz w:val="20"/>
                <w:lang w:eastAsia="en-US"/>
              </w:rPr>
            </w:pPr>
            <w:r w:rsidRPr="00ED5EDB">
              <w:rPr>
                <w:rFonts w:ascii="Tahoma" w:eastAsia="Tahoma" w:hAnsi="Tahoma"/>
                <w:b/>
                <w:color w:val="FFFFFF"/>
                <w:sz w:val="16"/>
                <w:lang w:eastAsia="en-US"/>
              </w:rPr>
              <w:t>Vrsta prometne nesreče</w:t>
            </w:r>
          </w:p>
        </w:tc>
        <w:tc>
          <w:tcPr>
            <w:tcW w:w="5965" w:type="dxa"/>
            <w:gridSpan w:val="10"/>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525F9CB7" w14:textId="77777777" w:rsidR="00ED5EDB" w:rsidRPr="00ED5EDB" w:rsidRDefault="00ED5EDB" w:rsidP="00ED5EDB">
            <w:pPr>
              <w:jc w:val="center"/>
              <w:rPr>
                <w:rFonts w:ascii="Arial" w:hAnsi="Arial"/>
                <w:sz w:val="20"/>
                <w:lang w:eastAsia="en-US"/>
              </w:rPr>
            </w:pPr>
            <w:r w:rsidRPr="00ED5EDB">
              <w:rPr>
                <w:rFonts w:ascii="Tahoma" w:eastAsia="Tahoma" w:hAnsi="Tahoma"/>
                <w:b/>
                <w:color w:val="FFFFFF"/>
                <w:sz w:val="16"/>
                <w:lang w:eastAsia="en-US"/>
              </w:rPr>
              <w:t>Število prometnih nesreč</w:t>
            </w:r>
          </w:p>
        </w:tc>
      </w:tr>
      <w:tr w:rsidR="00ED5EDB" w:rsidRPr="00ED5EDB" w14:paraId="0C37447D" w14:textId="77777777" w:rsidTr="00ED5EDB">
        <w:trPr>
          <w:trHeight w:val="182"/>
        </w:trPr>
        <w:tc>
          <w:tcPr>
            <w:tcW w:w="2515" w:type="dxa"/>
            <w:vMerge/>
            <w:tcBorders>
              <w:top w:val="nil"/>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1C672DED" w14:textId="77777777" w:rsidR="00ED5EDB" w:rsidRPr="00ED5EDB" w:rsidRDefault="00ED5EDB" w:rsidP="00ED5EDB">
            <w:pPr>
              <w:rPr>
                <w:rFonts w:ascii="Arial" w:hAnsi="Arial"/>
                <w:sz w:val="20"/>
                <w:lang w:eastAsia="en-US"/>
              </w:rPr>
            </w:pPr>
          </w:p>
        </w:tc>
        <w:tc>
          <w:tcPr>
            <w:tcW w:w="466"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3D59A15C" w14:textId="77777777" w:rsidR="00ED5EDB" w:rsidRPr="00ED5EDB" w:rsidRDefault="009F3EF6" w:rsidP="00ED5EDB">
            <w:pPr>
              <w:jc w:val="center"/>
              <w:rPr>
                <w:rFonts w:ascii="Arial" w:hAnsi="Arial"/>
                <w:sz w:val="20"/>
                <w:lang w:eastAsia="en-US"/>
              </w:rPr>
            </w:pPr>
            <w:r>
              <w:rPr>
                <w:rFonts w:ascii="Tahoma" w:eastAsia="Tahoma" w:hAnsi="Tahoma"/>
                <w:b/>
                <w:color w:val="FFFFFF"/>
                <w:sz w:val="16"/>
                <w:lang w:eastAsia="en-US"/>
              </w:rPr>
              <w:t>2015</w:t>
            </w:r>
          </w:p>
        </w:tc>
        <w:tc>
          <w:tcPr>
            <w:tcW w:w="611"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32900C1B" w14:textId="77777777" w:rsidR="00ED5EDB" w:rsidRPr="00ED5EDB" w:rsidRDefault="009F3EF6" w:rsidP="00ED5EDB">
            <w:pPr>
              <w:jc w:val="center"/>
              <w:rPr>
                <w:rFonts w:ascii="Arial" w:hAnsi="Arial"/>
                <w:sz w:val="20"/>
                <w:lang w:eastAsia="en-US"/>
              </w:rPr>
            </w:pPr>
            <w:r>
              <w:rPr>
                <w:rFonts w:ascii="Tahoma" w:eastAsia="Tahoma" w:hAnsi="Tahoma"/>
                <w:b/>
                <w:color w:val="FFFFFF"/>
                <w:sz w:val="16"/>
                <w:lang w:eastAsia="en-US"/>
              </w:rPr>
              <w:t>2016</w:t>
            </w:r>
          </w:p>
        </w:tc>
        <w:tc>
          <w:tcPr>
            <w:tcW w:w="611"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5B2D3ECD" w14:textId="77777777" w:rsidR="00ED5EDB" w:rsidRPr="00ED5EDB" w:rsidRDefault="009F3EF6" w:rsidP="00ED5EDB">
            <w:pPr>
              <w:jc w:val="center"/>
              <w:rPr>
                <w:rFonts w:ascii="Arial" w:hAnsi="Arial"/>
                <w:sz w:val="20"/>
                <w:lang w:eastAsia="en-US"/>
              </w:rPr>
            </w:pPr>
            <w:r>
              <w:rPr>
                <w:rFonts w:ascii="Tahoma" w:eastAsia="Tahoma" w:hAnsi="Tahoma"/>
                <w:b/>
                <w:color w:val="FFFFFF"/>
                <w:sz w:val="16"/>
                <w:lang w:eastAsia="en-US"/>
              </w:rPr>
              <w:t>2017</w:t>
            </w:r>
          </w:p>
        </w:tc>
        <w:tc>
          <w:tcPr>
            <w:tcW w:w="611"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71CF13E3" w14:textId="77777777" w:rsidR="00ED5EDB" w:rsidRPr="00ED5EDB" w:rsidRDefault="009F3EF6" w:rsidP="00ED5EDB">
            <w:pPr>
              <w:jc w:val="center"/>
              <w:rPr>
                <w:rFonts w:ascii="Arial" w:hAnsi="Arial"/>
                <w:sz w:val="20"/>
                <w:lang w:eastAsia="en-US"/>
              </w:rPr>
            </w:pPr>
            <w:r>
              <w:rPr>
                <w:rFonts w:ascii="Tahoma" w:eastAsia="Tahoma" w:hAnsi="Tahoma"/>
                <w:b/>
                <w:color w:val="FFFFFF"/>
                <w:sz w:val="16"/>
                <w:lang w:eastAsia="en-US"/>
              </w:rPr>
              <w:t>2018</w:t>
            </w:r>
          </w:p>
        </w:tc>
        <w:tc>
          <w:tcPr>
            <w:tcW w:w="611"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303AEE5E" w14:textId="77777777" w:rsidR="00ED5EDB" w:rsidRPr="00ED5EDB" w:rsidRDefault="009F3EF6" w:rsidP="00ED5EDB">
            <w:pPr>
              <w:jc w:val="center"/>
              <w:rPr>
                <w:rFonts w:ascii="Arial" w:hAnsi="Arial"/>
                <w:sz w:val="20"/>
                <w:lang w:eastAsia="en-US"/>
              </w:rPr>
            </w:pPr>
            <w:r>
              <w:rPr>
                <w:rFonts w:ascii="Tahoma" w:eastAsia="Tahoma" w:hAnsi="Tahoma"/>
                <w:b/>
                <w:color w:val="FFFFFF"/>
                <w:sz w:val="16"/>
                <w:lang w:eastAsia="en-US"/>
              </w:rPr>
              <w:t>2019</w:t>
            </w:r>
          </w:p>
        </w:tc>
        <w:tc>
          <w:tcPr>
            <w:tcW w:w="611"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5FD74C36" w14:textId="77777777" w:rsidR="00ED5EDB" w:rsidRPr="00ED5EDB" w:rsidRDefault="009F3EF6" w:rsidP="00ED5EDB">
            <w:pPr>
              <w:jc w:val="center"/>
              <w:rPr>
                <w:rFonts w:ascii="Arial" w:hAnsi="Arial"/>
                <w:sz w:val="20"/>
                <w:lang w:eastAsia="en-US"/>
              </w:rPr>
            </w:pPr>
            <w:r>
              <w:rPr>
                <w:rFonts w:ascii="Tahoma" w:eastAsia="Tahoma" w:hAnsi="Tahoma"/>
                <w:b/>
                <w:color w:val="FFFFFF"/>
                <w:sz w:val="16"/>
                <w:lang w:eastAsia="en-US"/>
              </w:rPr>
              <w:t>2020</w:t>
            </w:r>
          </w:p>
        </w:tc>
        <w:tc>
          <w:tcPr>
            <w:tcW w:w="611"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61939912" w14:textId="77777777" w:rsidR="00ED5EDB" w:rsidRPr="00ED5EDB" w:rsidRDefault="009F3EF6" w:rsidP="00ED5EDB">
            <w:pPr>
              <w:jc w:val="center"/>
              <w:rPr>
                <w:rFonts w:ascii="Arial" w:hAnsi="Arial"/>
                <w:sz w:val="20"/>
                <w:lang w:eastAsia="en-US"/>
              </w:rPr>
            </w:pPr>
            <w:r>
              <w:rPr>
                <w:rFonts w:ascii="Tahoma" w:eastAsia="Tahoma" w:hAnsi="Tahoma"/>
                <w:b/>
                <w:color w:val="FFFFFF"/>
                <w:sz w:val="16"/>
                <w:lang w:eastAsia="en-US"/>
              </w:rPr>
              <w:t>2021</w:t>
            </w:r>
          </w:p>
        </w:tc>
        <w:tc>
          <w:tcPr>
            <w:tcW w:w="611"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76641F21" w14:textId="77777777" w:rsidR="00ED5EDB" w:rsidRPr="00ED5EDB" w:rsidRDefault="009F3EF6" w:rsidP="00ED5EDB">
            <w:pPr>
              <w:jc w:val="center"/>
              <w:rPr>
                <w:rFonts w:ascii="Arial" w:hAnsi="Arial"/>
                <w:sz w:val="20"/>
                <w:lang w:eastAsia="en-US"/>
              </w:rPr>
            </w:pPr>
            <w:r>
              <w:rPr>
                <w:rFonts w:ascii="Tahoma" w:eastAsia="Tahoma" w:hAnsi="Tahoma"/>
                <w:b/>
                <w:color w:val="FFFFFF"/>
                <w:sz w:val="16"/>
                <w:lang w:eastAsia="en-US"/>
              </w:rPr>
              <w:t>2022</w:t>
            </w:r>
          </w:p>
        </w:tc>
        <w:tc>
          <w:tcPr>
            <w:tcW w:w="611"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7A0B1BC9" w14:textId="77777777" w:rsidR="00ED5EDB" w:rsidRPr="00ED5EDB" w:rsidRDefault="009F3EF6" w:rsidP="00ED5EDB">
            <w:pPr>
              <w:jc w:val="center"/>
              <w:rPr>
                <w:rFonts w:ascii="Arial" w:hAnsi="Arial"/>
                <w:sz w:val="20"/>
                <w:lang w:eastAsia="en-US"/>
              </w:rPr>
            </w:pPr>
            <w:r>
              <w:rPr>
                <w:rFonts w:ascii="Tahoma" w:eastAsia="Tahoma" w:hAnsi="Tahoma"/>
                <w:b/>
                <w:color w:val="FFFFFF"/>
                <w:sz w:val="16"/>
                <w:lang w:eastAsia="en-US"/>
              </w:rPr>
              <w:t>2023</w:t>
            </w:r>
          </w:p>
        </w:tc>
        <w:tc>
          <w:tcPr>
            <w:tcW w:w="611" w:type="dxa"/>
            <w:tcBorders>
              <w:top w:val="single" w:sz="7" w:space="0" w:color="000000"/>
              <w:left w:val="single" w:sz="7" w:space="0" w:color="000000"/>
              <w:bottom w:val="single" w:sz="7" w:space="0" w:color="000000"/>
              <w:right w:val="single" w:sz="7" w:space="0" w:color="000000"/>
            </w:tcBorders>
            <w:shd w:val="clear" w:color="auto" w:fill="567832"/>
            <w:tcMar>
              <w:top w:w="39" w:type="dxa"/>
              <w:left w:w="39" w:type="dxa"/>
              <w:bottom w:w="39" w:type="dxa"/>
              <w:right w:w="39" w:type="dxa"/>
            </w:tcMar>
            <w:vAlign w:val="center"/>
          </w:tcPr>
          <w:p w14:paraId="1735F651" w14:textId="77777777" w:rsidR="00ED5EDB" w:rsidRPr="00ED5EDB" w:rsidRDefault="009F3EF6" w:rsidP="00ED5EDB">
            <w:pPr>
              <w:jc w:val="center"/>
              <w:rPr>
                <w:rFonts w:ascii="Arial" w:hAnsi="Arial"/>
                <w:sz w:val="20"/>
                <w:lang w:eastAsia="en-US"/>
              </w:rPr>
            </w:pPr>
            <w:r>
              <w:rPr>
                <w:rFonts w:ascii="Tahoma" w:eastAsia="Tahoma" w:hAnsi="Tahoma"/>
                <w:b/>
                <w:color w:val="FFFFFF"/>
                <w:sz w:val="16"/>
                <w:lang w:eastAsia="en-US"/>
              </w:rPr>
              <w:t>2024</w:t>
            </w:r>
          </w:p>
        </w:tc>
      </w:tr>
      <w:tr w:rsidR="00ED5EDB" w:rsidRPr="00ED5EDB" w14:paraId="4A74965B" w14:textId="77777777" w:rsidTr="00ED5EDB">
        <w:trPr>
          <w:trHeight w:val="182"/>
        </w:trPr>
        <w:tc>
          <w:tcPr>
            <w:tcW w:w="251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3F4B38B1" w14:textId="77777777" w:rsidR="00ED5EDB" w:rsidRPr="00ED5EDB" w:rsidRDefault="00ED5EDB" w:rsidP="00ED5EDB">
            <w:pPr>
              <w:rPr>
                <w:rFonts w:ascii="Arial" w:hAnsi="Arial"/>
                <w:sz w:val="20"/>
                <w:lang w:eastAsia="en-US"/>
              </w:rPr>
            </w:pPr>
            <w:r w:rsidRPr="00ED5EDB">
              <w:rPr>
                <w:rFonts w:ascii="Tahoma" w:eastAsia="Tahoma" w:hAnsi="Tahoma"/>
                <w:color w:val="000000"/>
                <w:sz w:val="16"/>
                <w:lang w:eastAsia="en-US"/>
              </w:rPr>
              <w:t>S smrtnim izidom</w:t>
            </w:r>
          </w:p>
        </w:tc>
        <w:tc>
          <w:tcPr>
            <w:tcW w:w="466" w:type="dxa"/>
            <w:tcBorders>
              <w:top w:val="nil"/>
              <w:left w:val="nil"/>
              <w:bottom w:val="nil"/>
              <w:right w:val="single" w:sz="7" w:space="0" w:color="000000"/>
            </w:tcBorders>
            <w:tcMar>
              <w:top w:w="39" w:type="dxa"/>
              <w:left w:w="39" w:type="dxa"/>
              <w:bottom w:w="39" w:type="dxa"/>
              <w:right w:w="39" w:type="dxa"/>
            </w:tcMar>
            <w:vAlign w:val="center"/>
          </w:tcPr>
          <w:p w14:paraId="43CAAA81" w14:textId="77777777" w:rsidR="00ED5EDB" w:rsidRPr="00ED5EDB" w:rsidRDefault="00ED5EDB" w:rsidP="00ED5EDB">
            <w:pPr>
              <w:jc w:val="center"/>
              <w:rPr>
                <w:rFonts w:ascii="Arial" w:hAnsi="Arial"/>
                <w:sz w:val="20"/>
                <w:lang w:eastAsia="en-US"/>
              </w:rPr>
            </w:pPr>
            <w:r w:rsidRPr="00ED5EDB">
              <w:rPr>
                <w:rFonts w:ascii="Tahoma" w:eastAsia="Tahoma" w:hAnsi="Tahoma"/>
                <w:color w:val="000000"/>
                <w:sz w:val="16"/>
                <w:lang w:eastAsia="en-US"/>
              </w:rPr>
              <w:t>1</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50FBE649" w14:textId="77777777" w:rsidR="00ED5EDB" w:rsidRPr="00ED5EDB" w:rsidRDefault="00ED5EDB" w:rsidP="00ED5EDB">
            <w:pPr>
              <w:jc w:val="center"/>
              <w:rPr>
                <w:rFonts w:ascii="Arial" w:hAnsi="Arial"/>
                <w:sz w:val="20"/>
                <w:lang w:eastAsia="en-US"/>
              </w:rPr>
            </w:pPr>
            <w:r w:rsidRPr="00ED5EDB">
              <w:rPr>
                <w:rFonts w:ascii="Tahoma" w:eastAsia="Tahoma" w:hAnsi="Tahoma"/>
                <w:color w:val="000000"/>
                <w:sz w:val="16"/>
                <w:lang w:eastAsia="en-US"/>
              </w:rPr>
              <w:t>1</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6ABE6D09" w14:textId="77777777" w:rsidR="00ED5EDB" w:rsidRPr="00ED5EDB" w:rsidRDefault="00ED5EDB" w:rsidP="00ED5EDB">
            <w:pPr>
              <w:jc w:val="center"/>
              <w:rPr>
                <w:rFonts w:ascii="Arial" w:hAnsi="Arial"/>
                <w:sz w:val="20"/>
                <w:lang w:eastAsia="en-US"/>
              </w:rPr>
            </w:pPr>
            <w:r w:rsidRPr="00ED5EDB">
              <w:rPr>
                <w:rFonts w:ascii="Tahoma" w:eastAsia="Tahoma" w:hAnsi="Tahoma"/>
                <w:color w:val="000000"/>
                <w:sz w:val="16"/>
                <w:lang w:eastAsia="en-US"/>
              </w:rPr>
              <w:t>1</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2669EF67" w14:textId="77777777" w:rsidR="00ED5EDB" w:rsidRPr="00ED5EDB" w:rsidRDefault="00ED5EDB" w:rsidP="00ED5EDB">
            <w:pPr>
              <w:jc w:val="center"/>
              <w:rPr>
                <w:rFonts w:ascii="Arial" w:hAnsi="Arial"/>
                <w:sz w:val="20"/>
                <w:lang w:eastAsia="en-US"/>
              </w:rPr>
            </w:pP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491202EE" w14:textId="77777777" w:rsidR="00ED5EDB" w:rsidRPr="00ED5EDB" w:rsidRDefault="009F3EF6" w:rsidP="00ED5EDB">
            <w:pPr>
              <w:jc w:val="center"/>
              <w:rPr>
                <w:rFonts w:ascii="Arial" w:hAnsi="Arial"/>
                <w:sz w:val="20"/>
                <w:lang w:eastAsia="en-US"/>
              </w:rPr>
            </w:pPr>
            <w:r>
              <w:rPr>
                <w:rFonts w:ascii="Arial" w:hAnsi="Arial"/>
                <w:sz w:val="20"/>
                <w:lang w:eastAsia="en-US"/>
              </w:rPr>
              <w:t>2</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53074D5C" w14:textId="77777777" w:rsidR="00ED5EDB" w:rsidRPr="00ED5EDB" w:rsidRDefault="009F3EF6" w:rsidP="00ED5EDB">
            <w:pPr>
              <w:jc w:val="center"/>
              <w:rPr>
                <w:rFonts w:ascii="Arial" w:hAnsi="Arial"/>
                <w:sz w:val="20"/>
                <w:lang w:eastAsia="en-US"/>
              </w:rPr>
            </w:pPr>
            <w:r>
              <w:rPr>
                <w:rFonts w:ascii="Arial" w:hAnsi="Arial"/>
                <w:sz w:val="20"/>
                <w:lang w:eastAsia="en-US"/>
              </w:rPr>
              <w:t>1</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5A2FA7A6" w14:textId="77777777" w:rsidR="00ED5EDB" w:rsidRPr="00ED5EDB" w:rsidRDefault="009F3EF6" w:rsidP="00ED5EDB">
            <w:pPr>
              <w:jc w:val="center"/>
              <w:rPr>
                <w:rFonts w:ascii="Arial" w:hAnsi="Arial"/>
                <w:sz w:val="20"/>
                <w:lang w:eastAsia="en-US"/>
              </w:rPr>
            </w:pPr>
            <w:r>
              <w:rPr>
                <w:rFonts w:ascii="Arial" w:hAnsi="Arial"/>
                <w:sz w:val="20"/>
                <w:lang w:eastAsia="en-US"/>
              </w:rPr>
              <w:t>1</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713F745A" w14:textId="77777777" w:rsidR="00ED5EDB" w:rsidRPr="00ED5EDB" w:rsidRDefault="009F3EF6" w:rsidP="00ED5EDB">
            <w:pPr>
              <w:jc w:val="center"/>
              <w:rPr>
                <w:rFonts w:ascii="Arial" w:hAnsi="Arial"/>
                <w:sz w:val="20"/>
                <w:lang w:eastAsia="en-US"/>
              </w:rPr>
            </w:pPr>
            <w:r>
              <w:rPr>
                <w:rFonts w:ascii="Arial" w:hAnsi="Arial"/>
                <w:sz w:val="20"/>
                <w:lang w:eastAsia="en-US"/>
              </w:rPr>
              <w:t>5</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2A5F93DD" w14:textId="77777777" w:rsidR="00ED5EDB" w:rsidRPr="00ED5EDB" w:rsidRDefault="00ED5EDB" w:rsidP="00ED5EDB">
            <w:pPr>
              <w:jc w:val="center"/>
              <w:rPr>
                <w:rFonts w:ascii="Arial" w:hAnsi="Arial"/>
                <w:sz w:val="20"/>
                <w:lang w:eastAsia="en-US"/>
              </w:rPr>
            </w:pP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2FB83FCE" w14:textId="77777777" w:rsidR="00ED5EDB" w:rsidRPr="00ED5EDB" w:rsidRDefault="00ED5EDB" w:rsidP="00ED5EDB">
            <w:pPr>
              <w:jc w:val="center"/>
              <w:rPr>
                <w:rFonts w:ascii="Tahoma" w:hAnsi="Tahoma" w:cs="Tahoma"/>
                <w:sz w:val="16"/>
                <w:lang w:eastAsia="en-US"/>
              </w:rPr>
            </w:pPr>
          </w:p>
        </w:tc>
      </w:tr>
      <w:tr w:rsidR="00ED5EDB" w:rsidRPr="00ED5EDB" w14:paraId="585C16F6" w14:textId="77777777" w:rsidTr="00ED5EDB">
        <w:trPr>
          <w:trHeight w:val="182"/>
        </w:trPr>
        <w:tc>
          <w:tcPr>
            <w:tcW w:w="251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75B8F6B3" w14:textId="77777777" w:rsidR="00ED5EDB" w:rsidRPr="00ED5EDB" w:rsidRDefault="00ED5EDB" w:rsidP="00ED5EDB">
            <w:pPr>
              <w:rPr>
                <w:rFonts w:ascii="Arial" w:hAnsi="Arial"/>
                <w:sz w:val="20"/>
                <w:lang w:eastAsia="en-US"/>
              </w:rPr>
            </w:pPr>
            <w:r w:rsidRPr="00ED5EDB">
              <w:rPr>
                <w:rFonts w:ascii="Tahoma" w:eastAsia="Tahoma" w:hAnsi="Tahoma"/>
                <w:color w:val="000000"/>
                <w:sz w:val="16"/>
                <w:lang w:eastAsia="en-US"/>
              </w:rPr>
              <w:t>S telesnimi poškodbami</w:t>
            </w:r>
          </w:p>
        </w:tc>
        <w:tc>
          <w:tcPr>
            <w:tcW w:w="466" w:type="dxa"/>
            <w:tcBorders>
              <w:top w:val="nil"/>
              <w:left w:val="nil"/>
              <w:bottom w:val="nil"/>
              <w:right w:val="single" w:sz="7" w:space="0" w:color="000000"/>
            </w:tcBorders>
            <w:tcMar>
              <w:top w:w="39" w:type="dxa"/>
              <w:left w:w="39" w:type="dxa"/>
              <w:bottom w:w="39" w:type="dxa"/>
              <w:right w:w="39" w:type="dxa"/>
            </w:tcMar>
            <w:vAlign w:val="center"/>
          </w:tcPr>
          <w:p w14:paraId="53DD2278" w14:textId="77777777" w:rsidR="00ED5EDB" w:rsidRPr="00ED5EDB" w:rsidRDefault="009F3EF6" w:rsidP="009F3EF6">
            <w:pPr>
              <w:rPr>
                <w:rFonts w:ascii="Arial" w:hAnsi="Arial"/>
                <w:sz w:val="20"/>
                <w:lang w:eastAsia="en-US"/>
              </w:rPr>
            </w:pPr>
            <w:r>
              <w:rPr>
                <w:rFonts w:ascii="Arial" w:hAnsi="Arial"/>
                <w:sz w:val="20"/>
                <w:lang w:eastAsia="en-US"/>
              </w:rPr>
              <w:t>108</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65802FBB" w14:textId="77777777" w:rsidR="00ED5EDB" w:rsidRPr="00ED5EDB" w:rsidRDefault="009F3EF6" w:rsidP="00ED5EDB">
            <w:pPr>
              <w:jc w:val="center"/>
              <w:rPr>
                <w:rFonts w:ascii="Arial" w:hAnsi="Arial"/>
                <w:sz w:val="20"/>
                <w:lang w:eastAsia="en-US"/>
              </w:rPr>
            </w:pPr>
            <w:r>
              <w:rPr>
                <w:rFonts w:ascii="Arial" w:hAnsi="Arial"/>
                <w:sz w:val="20"/>
                <w:lang w:eastAsia="en-US"/>
              </w:rPr>
              <w:t>104</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01B4067C" w14:textId="77777777" w:rsidR="00ED5EDB" w:rsidRPr="00ED5EDB" w:rsidRDefault="009F3EF6" w:rsidP="00ED5EDB">
            <w:pPr>
              <w:jc w:val="center"/>
              <w:rPr>
                <w:rFonts w:ascii="Arial" w:hAnsi="Arial"/>
                <w:sz w:val="20"/>
                <w:lang w:eastAsia="en-US"/>
              </w:rPr>
            </w:pPr>
            <w:r>
              <w:rPr>
                <w:rFonts w:ascii="Arial" w:hAnsi="Arial"/>
                <w:sz w:val="20"/>
                <w:lang w:eastAsia="en-US"/>
              </w:rPr>
              <w:t>107</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72696596" w14:textId="77777777" w:rsidR="00ED5EDB" w:rsidRPr="00ED5EDB" w:rsidRDefault="009F3EF6" w:rsidP="00ED5EDB">
            <w:pPr>
              <w:jc w:val="center"/>
              <w:rPr>
                <w:rFonts w:ascii="Arial" w:hAnsi="Arial"/>
                <w:sz w:val="20"/>
                <w:lang w:eastAsia="en-US"/>
              </w:rPr>
            </w:pPr>
            <w:r>
              <w:rPr>
                <w:rFonts w:ascii="Arial" w:hAnsi="Arial"/>
                <w:sz w:val="20"/>
                <w:lang w:eastAsia="en-US"/>
              </w:rPr>
              <w:t>88</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506B2195" w14:textId="77777777" w:rsidR="00ED5EDB" w:rsidRPr="00ED5EDB" w:rsidRDefault="009F3EF6" w:rsidP="009F3EF6">
            <w:pPr>
              <w:rPr>
                <w:rFonts w:ascii="Arial" w:hAnsi="Arial"/>
                <w:sz w:val="20"/>
                <w:lang w:eastAsia="en-US"/>
              </w:rPr>
            </w:pPr>
            <w:r>
              <w:rPr>
                <w:rFonts w:ascii="Arial" w:hAnsi="Arial"/>
                <w:sz w:val="20"/>
                <w:lang w:eastAsia="en-US"/>
              </w:rPr>
              <w:t>88</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38F425E0" w14:textId="77777777" w:rsidR="00ED5EDB" w:rsidRPr="00ED5EDB" w:rsidRDefault="009F3EF6" w:rsidP="009F3EF6">
            <w:pPr>
              <w:rPr>
                <w:rFonts w:ascii="Arial" w:hAnsi="Arial"/>
                <w:sz w:val="20"/>
                <w:lang w:eastAsia="en-US"/>
              </w:rPr>
            </w:pPr>
            <w:r>
              <w:rPr>
                <w:rFonts w:ascii="Arial" w:hAnsi="Arial"/>
                <w:sz w:val="20"/>
                <w:lang w:eastAsia="en-US"/>
              </w:rPr>
              <w:t>87</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095DC690" w14:textId="77777777" w:rsidR="00ED5EDB" w:rsidRPr="00ED5EDB" w:rsidRDefault="009F3EF6" w:rsidP="00ED5EDB">
            <w:pPr>
              <w:jc w:val="center"/>
              <w:rPr>
                <w:rFonts w:ascii="Arial" w:hAnsi="Arial"/>
                <w:sz w:val="20"/>
                <w:lang w:eastAsia="en-US"/>
              </w:rPr>
            </w:pPr>
            <w:r>
              <w:rPr>
                <w:rFonts w:ascii="Arial" w:hAnsi="Arial"/>
                <w:sz w:val="20"/>
                <w:lang w:eastAsia="en-US"/>
              </w:rPr>
              <w:t>84</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6D974106" w14:textId="77777777" w:rsidR="00ED5EDB" w:rsidRPr="00ED5EDB" w:rsidRDefault="009F3EF6" w:rsidP="00ED5EDB">
            <w:pPr>
              <w:jc w:val="center"/>
              <w:rPr>
                <w:rFonts w:ascii="Arial" w:hAnsi="Arial"/>
                <w:sz w:val="20"/>
                <w:lang w:eastAsia="en-US"/>
              </w:rPr>
            </w:pPr>
            <w:r>
              <w:rPr>
                <w:rFonts w:ascii="Arial" w:hAnsi="Arial"/>
                <w:sz w:val="20"/>
                <w:lang w:eastAsia="en-US"/>
              </w:rPr>
              <w:t>84</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5EA684A7" w14:textId="77777777" w:rsidR="00ED5EDB" w:rsidRPr="00ED5EDB" w:rsidRDefault="009F3EF6" w:rsidP="00ED5EDB">
            <w:pPr>
              <w:jc w:val="center"/>
              <w:rPr>
                <w:rFonts w:ascii="Arial" w:hAnsi="Arial"/>
                <w:sz w:val="20"/>
                <w:lang w:eastAsia="en-US"/>
              </w:rPr>
            </w:pPr>
            <w:r>
              <w:rPr>
                <w:rFonts w:ascii="Arial" w:hAnsi="Arial"/>
                <w:sz w:val="20"/>
                <w:lang w:eastAsia="en-US"/>
              </w:rPr>
              <w:t>76</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353BF613" w14:textId="77777777" w:rsidR="00ED5EDB" w:rsidRPr="00ED5EDB" w:rsidRDefault="009F3EF6" w:rsidP="00ED5EDB">
            <w:pPr>
              <w:jc w:val="center"/>
              <w:rPr>
                <w:rFonts w:ascii="Tahoma" w:hAnsi="Tahoma" w:cs="Tahoma"/>
                <w:sz w:val="16"/>
                <w:lang w:eastAsia="en-US"/>
              </w:rPr>
            </w:pPr>
            <w:r>
              <w:rPr>
                <w:rFonts w:ascii="Tahoma" w:hAnsi="Tahoma" w:cs="Tahoma"/>
                <w:sz w:val="16"/>
                <w:lang w:eastAsia="en-US"/>
              </w:rPr>
              <w:t>84</w:t>
            </w:r>
          </w:p>
        </w:tc>
      </w:tr>
      <w:tr w:rsidR="00ED5EDB" w:rsidRPr="00ED5EDB" w14:paraId="51A5E6E0" w14:textId="77777777" w:rsidTr="00ED5EDB">
        <w:trPr>
          <w:trHeight w:val="182"/>
        </w:trPr>
        <w:tc>
          <w:tcPr>
            <w:tcW w:w="2515" w:type="dxa"/>
            <w:tcBorders>
              <w:top w:val="nil"/>
              <w:left w:val="single" w:sz="7" w:space="0" w:color="000000"/>
              <w:bottom w:val="nil"/>
              <w:right w:val="single" w:sz="7" w:space="0" w:color="000000"/>
            </w:tcBorders>
            <w:tcMar>
              <w:top w:w="39" w:type="dxa"/>
              <w:left w:w="39" w:type="dxa"/>
              <w:bottom w:w="39" w:type="dxa"/>
              <w:right w:w="39" w:type="dxa"/>
            </w:tcMar>
            <w:vAlign w:val="center"/>
          </w:tcPr>
          <w:p w14:paraId="5FE9AFF6" w14:textId="77777777" w:rsidR="00ED5EDB" w:rsidRPr="00ED5EDB" w:rsidRDefault="00ED5EDB" w:rsidP="00ED5EDB">
            <w:pPr>
              <w:rPr>
                <w:rFonts w:ascii="Arial" w:hAnsi="Arial"/>
                <w:sz w:val="20"/>
                <w:lang w:eastAsia="en-US"/>
              </w:rPr>
            </w:pPr>
            <w:r w:rsidRPr="00ED5EDB">
              <w:rPr>
                <w:rFonts w:ascii="Tahoma" w:eastAsia="Tahoma" w:hAnsi="Tahoma"/>
                <w:color w:val="000000"/>
                <w:sz w:val="16"/>
                <w:lang w:eastAsia="en-US"/>
              </w:rPr>
              <w:t>Z materialno škodo</w:t>
            </w:r>
          </w:p>
        </w:tc>
        <w:tc>
          <w:tcPr>
            <w:tcW w:w="466" w:type="dxa"/>
            <w:tcBorders>
              <w:top w:val="nil"/>
              <w:left w:val="nil"/>
              <w:bottom w:val="nil"/>
              <w:right w:val="single" w:sz="7" w:space="0" w:color="000000"/>
            </w:tcBorders>
            <w:tcMar>
              <w:top w:w="39" w:type="dxa"/>
              <w:left w:w="39" w:type="dxa"/>
              <w:bottom w:w="39" w:type="dxa"/>
              <w:right w:w="39" w:type="dxa"/>
            </w:tcMar>
            <w:vAlign w:val="center"/>
          </w:tcPr>
          <w:p w14:paraId="23104CFB" w14:textId="77777777" w:rsidR="00ED5EDB" w:rsidRPr="00ED5EDB" w:rsidRDefault="009F3EF6" w:rsidP="00ED5EDB">
            <w:pPr>
              <w:jc w:val="center"/>
              <w:rPr>
                <w:rFonts w:ascii="Arial" w:hAnsi="Arial"/>
                <w:sz w:val="20"/>
                <w:lang w:eastAsia="en-US"/>
              </w:rPr>
            </w:pPr>
            <w:r>
              <w:rPr>
                <w:rFonts w:ascii="Arial" w:hAnsi="Arial"/>
                <w:sz w:val="20"/>
                <w:lang w:eastAsia="en-US"/>
              </w:rPr>
              <w:t>162</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43660024" w14:textId="77777777" w:rsidR="00ED5EDB" w:rsidRPr="00ED5EDB" w:rsidRDefault="009F3EF6" w:rsidP="00ED5EDB">
            <w:pPr>
              <w:jc w:val="center"/>
              <w:rPr>
                <w:rFonts w:ascii="Arial" w:hAnsi="Arial"/>
                <w:sz w:val="20"/>
                <w:lang w:eastAsia="en-US"/>
              </w:rPr>
            </w:pPr>
            <w:r>
              <w:rPr>
                <w:rFonts w:ascii="Arial" w:hAnsi="Arial"/>
                <w:sz w:val="20"/>
                <w:lang w:eastAsia="en-US"/>
              </w:rPr>
              <w:t>171</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3B203F71" w14:textId="77777777" w:rsidR="00ED5EDB" w:rsidRPr="00ED5EDB" w:rsidRDefault="009F3EF6" w:rsidP="00ED5EDB">
            <w:pPr>
              <w:jc w:val="center"/>
              <w:rPr>
                <w:rFonts w:ascii="Arial" w:hAnsi="Arial"/>
                <w:sz w:val="20"/>
                <w:lang w:eastAsia="en-US"/>
              </w:rPr>
            </w:pPr>
            <w:r>
              <w:rPr>
                <w:rFonts w:ascii="Arial" w:hAnsi="Arial"/>
                <w:sz w:val="20"/>
                <w:lang w:eastAsia="en-US"/>
              </w:rPr>
              <w:t>165</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5F2EAE23" w14:textId="77777777" w:rsidR="00ED5EDB" w:rsidRPr="00ED5EDB" w:rsidRDefault="009F3EF6" w:rsidP="00ED5EDB">
            <w:pPr>
              <w:jc w:val="center"/>
              <w:rPr>
                <w:rFonts w:ascii="Arial" w:hAnsi="Arial"/>
                <w:sz w:val="20"/>
                <w:lang w:eastAsia="en-US"/>
              </w:rPr>
            </w:pPr>
            <w:r>
              <w:rPr>
                <w:rFonts w:ascii="Arial" w:hAnsi="Arial"/>
                <w:sz w:val="20"/>
                <w:lang w:eastAsia="en-US"/>
              </w:rPr>
              <w:t>175</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1CDB579F" w14:textId="77777777" w:rsidR="00ED5EDB" w:rsidRPr="00ED5EDB" w:rsidRDefault="009F3EF6" w:rsidP="00ED5EDB">
            <w:pPr>
              <w:jc w:val="center"/>
              <w:rPr>
                <w:rFonts w:ascii="Arial" w:hAnsi="Arial"/>
                <w:sz w:val="20"/>
                <w:lang w:eastAsia="en-US"/>
              </w:rPr>
            </w:pPr>
            <w:r>
              <w:rPr>
                <w:rFonts w:ascii="Arial" w:hAnsi="Arial"/>
                <w:sz w:val="20"/>
                <w:lang w:eastAsia="en-US"/>
              </w:rPr>
              <w:t>158</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25BD3F9C" w14:textId="77777777" w:rsidR="00ED5EDB" w:rsidRPr="00ED5EDB" w:rsidRDefault="009F3EF6" w:rsidP="00ED5EDB">
            <w:pPr>
              <w:jc w:val="center"/>
              <w:rPr>
                <w:rFonts w:ascii="Arial" w:hAnsi="Arial"/>
                <w:sz w:val="20"/>
                <w:lang w:eastAsia="en-US"/>
              </w:rPr>
            </w:pPr>
            <w:r>
              <w:rPr>
                <w:rFonts w:ascii="Arial" w:hAnsi="Arial"/>
                <w:sz w:val="20"/>
                <w:lang w:eastAsia="en-US"/>
              </w:rPr>
              <w:t>137</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683E1D22" w14:textId="77777777" w:rsidR="00ED5EDB" w:rsidRPr="00ED5EDB" w:rsidRDefault="009F3EF6" w:rsidP="00ED5EDB">
            <w:pPr>
              <w:jc w:val="center"/>
              <w:rPr>
                <w:rFonts w:ascii="Arial" w:hAnsi="Arial"/>
                <w:sz w:val="20"/>
                <w:lang w:eastAsia="en-US"/>
              </w:rPr>
            </w:pPr>
            <w:r>
              <w:rPr>
                <w:rFonts w:ascii="Arial" w:hAnsi="Arial"/>
                <w:sz w:val="20"/>
                <w:lang w:eastAsia="en-US"/>
              </w:rPr>
              <w:t>174</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31F09CE9" w14:textId="77777777" w:rsidR="00ED5EDB" w:rsidRPr="00ED5EDB" w:rsidRDefault="009F3EF6" w:rsidP="00ED5EDB">
            <w:pPr>
              <w:jc w:val="center"/>
              <w:rPr>
                <w:rFonts w:ascii="Arial" w:hAnsi="Arial"/>
                <w:sz w:val="20"/>
                <w:lang w:eastAsia="en-US"/>
              </w:rPr>
            </w:pPr>
            <w:r>
              <w:rPr>
                <w:rFonts w:ascii="Arial" w:hAnsi="Arial"/>
                <w:sz w:val="20"/>
                <w:lang w:eastAsia="en-US"/>
              </w:rPr>
              <w:t>155</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76C05E46" w14:textId="77777777" w:rsidR="00ED5EDB" w:rsidRPr="00ED5EDB" w:rsidRDefault="009F3EF6" w:rsidP="00ED5EDB">
            <w:pPr>
              <w:jc w:val="center"/>
              <w:rPr>
                <w:rFonts w:ascii="Arial" w:hAnsi="Arial"/>
                <w:sz w:val="20"/>
                <w:lang w:eastAsia="en-US"/>
              </w:rPr>
            </w:pPr>
            <w:r>
              <w:rPr>
                <w:rFonts w:ascii="Arial" w:hAnsi="Arial"/>
                <w:sz w:val="20"/>
                <w:lang w:eastAsia="en-US"/>
              </w:rPr>
              <w:t>180</w:t>
            </w:r>
          </w:p>
        </w:tc>
        <w:tc>
          <w:tcPr>
            <w:tcW w:w="611" w:type="dxa"/>
            <w:tcBorders>
              <w:top w:val="nil"/>
              <w:left w:val="nil"/>
              <w:bottom w:val="nil"/>
              <w:right w:val="single" w:sz="7" w:space="0" w:color="000000"/>
            </w:tcBorders>
            <w:tcMar>
              <w:top w:w="39" w:type="dxa"/>
              <w:left w:w="39" w:type="dxa"/>
              <w:bottom w:w="39" w:type="dxa"/>
              <w:right w:w="39" w:type="dxa"/>
            </w:tcMar>
            <w:vAlign w:val="center"/>
          </w:tcPr>
          <w:p w14:paraId="4CED9625" w14:textId="77777777" w:rsidR="00ED5EDB" w:rsidRPr="00ED5EDB" w:rsidRDefault="009F3EF6" w:rsidP="00ED5EDB">
            <w:pPr>
              <w:jc w:val="center"/>
              <w:rPr>
                <w:rFonts w:ascii="Tahoma" w:hAnsi="Tahoma" w:cs="Tahoma"/>
                <w:sz w:val="16"/>
                <w:lang w:eastAsia="en-US"/>
              </w:rPr>
            </w:pPr>
            <w:r>
              <w:rPr>
                <w:rFonts w:ascii="Tahoma" w:hAnsi="Tahoma" w:cs="Tahoma"/>
                <w:sz w:val="16"/>
                <w:lang w:eastAsia="en-US"/>
              </w:rPr>
              <w:t>183</w:t>
            </w:r>
          </w:p>
        </w:tc>
      </w:tr>
      <w:tr w:rsidR="00ED5EDB" w:rsidRPr="00ED5EDB" w14:paraId="77ECD2AC" w14:textId="77777777" w:rsidTr="00ED5EDB">
        <w:trPr>
          <w:trHeight w:val="182"/>
        </w:trPr>
        <w:tc>
          <w:tcPr>
            <w:tcW w:w="25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64970C9E" w14:textId="77777777" w:rsidR="00ED5EDB" w:rsidRPr="00ED5EDB" w:rsidRDefault="00ED5EDB" w:rsidP="00ED5EDB">
            <w:pPr>
              <w:rPr>
                <w:rFonts w:ascii="Arial" w:hAnsi="Arial"/>
                <w:sz w:val="20"/>
                <w:lang w:eastAsia="en-US"/>
              </w:rPr>
            </w:pPr>
            <w:r w:rsidRPr="00ED5EDB">
              <w:rPr>
                <w:rFonts w:ascii="Tahoma" w:eastAsia="Tahoma" w:hAnsi="Tahoma"/>
                <w:b/>
                <w:color w:val="000000"/>
                <w:sz w:val="16"/>
                <w:lang w:eastAsia="en-US"/>
              </w:rPr>
              <w:t>Vse nesreče</w:t>
            </w:r>
          </w:p>
        </w:tc>
        <w:tc>
          <w:tcPr>
            <w:tcW w:w="46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1CC0329" w14:textId="77777777" w:rsidR="00ED5EDB" w:rsidRPr="00ED5EDB" w:rsidRDefault="009F3EF6" w:rsidP="00ED5EDB">
            <w:pPr>
              <w:jc w:val="center"/>
              <w:rPr>
                <w:rFonts w:ascii="Arial" w:hAnsi="Arial"/>
                <w:sz w:val="20"/>
                <w:lang w:eastAsia="en-US"/>
              </w:rPr>
            </w:pPr>
            <w:r>
              <w:rPr>
                <w:rFonts w:ascii="Tahoma" w:eastAsia="Tahoma" w:hAnsi="Tahoma"/>
                <w:b/>
                <w:color w:val="000000"/>
                <w:sz w:val="16"/>
                <w:lang w:eastAsia="en-US"/>
              </w:rPr>
              <w:t>271</w:t>
            </w:r>
          </w:p>
        </w:tc>
        <w:tc>
          <w:tcPr>
            <w:tcW w:w="6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5AA1F5BD" w14:textId="77777777" w:rsidR="00ED5EDB" w:rsidRPr="00ED5EDB" w:rsidRDefault="009F3EF6" w:rsidP="00ED5EDB">
            <w:pPr>
              <w:jc w:val="center"/>
              <w:rPr>
                <w:rFonts w:ascii="Arial" w:hAnsi="Arial"/>
                <w:sz w:val="20"/>
                <w:lang w:eastAsia="en-US"/>
              </w:rPr>
            </w:pPr>
            <w:r>
              <w:rPr>
                <w:rFonts w:ascii="Tahoma" w:eastAsia="Tahoma" w:hAnsi="Tahoma"/>
                <w:b/>
                <w:color w:val="000000"/>
                <w:sz w:val="16"/>
                <w:lang w:eastAsia="en-US"/>
              </w:rPr>
              <w:t>276</w:t>
            </w:r>
          </w:p>
        </w:tc>
        <w:tc>
          <w:tcPr>
            <w:tcW w:w="6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25D3632" w14:textId="77777777" w:rsidR="00ED5EDB" w:rsidRPr="00ED5EDB" w:rsidRDefault="009F3EF6" w:rsidP="00ED5EDB">
            <w:pPr>
              <w:jc w:val="center"/>
              <w:rPr>
                <w:rFonts w:ascii="Arial" w:hAnsi="Arial"/>
                <w:sz w:val="20"/>
                <w:lang w:eastAsia="en-US"/>
              </w:rPr>
            </w:pPr>
            <w:r>
              <w:rPr>
                <w:rFonts w:ascii="Tahoma" w:eastAsia="Tahoma" w:hAnsi="Tahoma"/>
                <w:b/>
                <w:color w:val="000000"/>
                <w:sz w:val="16"/>
                <w:lang w:eastAsia="en-US"/>
              </w:rPr>
              <w:t>273</w:t>
            </w:r>
          </w:p>
        </w:tc>
        <w:tc>
          <w:tcPr>
            <w:tcW w:w="6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CF4CA2C" w14:textId="77777777" w:rsidR="00ED5EDB" w:rsidRPr="00ED5EDB" w:rsidRDefault="009F3EF6" w:rsidP="009F3EF6">
            <w:pPr>
              <w:rPr>
                <w:rFonts w:ascii="Arial" w:hAnsi="Arial"/>
                <w:sz w:val="20"/>
                <w:lang w:eastAsia="en-US"/>
              </w:rPr>
            </w:pPr>
            <w:r>
              <w:rPr>
                <w:rFonts w:ascii="Tahoma" w:eastAsia="Tahoma" w:hAnsi="Tahoma"/>
                <w:b/>
                <w:color w:val="000000"/>
                <w:sz w:val="16"/>
                <w:lang w:eastAsia="en-US"/>
              </w:rPr>
              <w:t>263</w:t>
            </w:r>
          </w:p>
        </w:tc>
        <w:tc>
          <w:tcPr>
            <w:tcW w:w="6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5FCC1B0" w14:textId="77777777" w:rsidR="00ED5EDB" w:rsidRPr="00ED5EDB" w:rsidRDefault="009F3EF6" w:rsidP="00ED5EDB">
            <w:pPr>
              <w:jc w:val="center"/>
              <w:rPr>
                <w:rFonts w:ascii="Arial" w:hAnsi="Arial"/>
                <w:sz w:val="20"/>
                <w:lang w:eastAsia="en-US"/>
              </w:rPr>
            </w:pPr>
            <w:r>
              <w:rPr>
                <w:rFonts w:ascii="Tahoma" w:eastAsia="Tahoma" w:hAnsi="Tahoma"/>
                <w:b/>
                <w:color w:val="000000"/>
                <w:sz w:val="16"/>
                <w:lang w:eastAsia="en-US"/>
              </w:rPr>
              <w:t>248</w:t>
            </w:r>
          </w:p>
        </w:tc>
        <w:tc>
          <w:tcPr>
            <w:tcW w:w="6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7C9F769E" w14:textId="77777777" w:rsidR="00ED5EDB" w:rsidRPr="00ED5EDB" w:rsidRDefault="009F3EF6" w:rsidP="00ED5EDB">
            <w:pPr>
              <w:jc w:val="center"/>
              <w:rPr>
                <w:rFonts w:ascii="Arial" w:hAnsi="Arial"/>
                <w:sz w:val="20"/>
                <w:lang w:eastAsia="en-US"/>
              </w:rPr>
            </w:pPr>
            <w:r>
              <w:rPr>
                <w:rFonts w:ascii="Tahoma" w:eastAsia="Tahoma" w:hAnsi="Tahoma"/>
                <w:b/>
                <w:color w:val="000000"/>
                <w:sz w:val="16"/>
                <w:lang w:eastAsia="en-US"/>
              </w:rPr>
              <w:t>225</w:t>
            </w:r>
          </w:p>
        </w:tc>
        <w:tc>
          <w:tcPr>
            <w:tcW w:w="6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C968B01" w14:textId="77777777" w:rsidR="00ED5EDB" w:rsidRPr="00ED5EDB" w:rsidRDefault="009F3EF6" w:rsidP="00ED5EDB">
            <w:pPr>
              <w:jc w:val="center"/>
              <w:rPr>
                <w:rFonts w:ascii="Arial" w:hAnsi="Arial"/>
                <w:sz w:val="20"/>
                <w:lang w:eastAsia="en-US"/>
              </w:rPr>
            </w:pPr>
            <w:r>
              <w:rPr>
                <w:rFonts w:ascii="Tahoma" w:eastAsia="Tahoma" w:hAnsi="Tahoma"/>
                <w:b/>
                <w:color w:val="000000"/>
                <w:sz w:val="16"/>
                <w:lang w:eastAsia="en-US"/>
              </w:rPr>
              <w:t>259</w:t>
            </w:r>
          </w:p>
        </w:tc>
        <w:tc>
          <w:tcPr>
            <w:tcW w:w="6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065F65BB" w14:textId="77777777" w:rsidR="00ED5EDB" w:rsidRPr="00ED5EDB" w:rsidRDefault="009F3EF6" w:rsidP="00ED5EDB">
            <w:pPr>
              <w:jc w:val="center"/>
              <w:rPr>
                <w:rFonts w:ascii="Arial" w:hAnsi="Arial"/>
                <w:sz w:val="20"/>
                <w:lang w:eastAsia="en-US"/>
              </w:rPr>
            </w:pPr>
            <w:r>
              <w:rPr>
                <w:rFonts w:ascii="Tahoma" w:eastAsia="Tahoma" w:hAnsi="Tahoma"/>
                <w:b/>
                <w:color w:val="000000"/>
                <w:sz w:val="16"/>
                <w:lang w:eastAsia="en-US"/>
              </w:rPr>
              <w:t>244</w:t>
            </w:r>
          </w:p>
        </w:tc>
        <w:tc>
          <w:tcPr>
            <w:tcW w:w="6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14CE6B89" w14:textId="77777777" w:rsidR="00ED5EDB" w:rsidRPr="00ED5EDB" w:rsidRDefault="006D3231" w:rsidP="00ED5EDB">
            <w:pPr>
              <w:jc w:val="center"/>
              <w:rPr>
                <w:rFonts w:ascii="Arial" w:hAnsi="Arial"/>
                <w:sz w:val="20"/>
                <w:lang w:eastAsia="en-US"/>
              </w:rPr>
            </w:pPr>
            <w:r>
              <w:rPr>
                <w:rFonts w:ascii="Tahoma" w:eastAsia="Tahoma" w:hAnsi="Tahoma"/>
                <w:b/>
                <w:color w:val="000000"/>
                <w:sz w:val="16"/>
                <w:lang w:eastAsia="en-US"/>
              </w:rPr>
              <w:t>256</w:t>
            </w:r>
          </w:p>
        </w:tc>
        <w:tc>
          <w:tcPr>
            <w:tcW w:w="611"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vAlign w:val="center"/>
          </w:tcPr>
          <w:p w14:paraId="4E002DE0" w14:textId="77777777" w:rsidR="00ED5EDB" w:rsidRPr="00ED5EDB" w:rsidRDefault="006D3231" w:rsidP="00ED5EDB">
            <w:pPr>
              <w:jc w:val="center"/>
              <w:rPr>
                <w:rFonts w:ascii="Tahoma" w:hAnsi="Tahoma" w:cs="Tahoma"/>
                <w:b/>
                <w:sz w:val="16"/>
                <w:lang w:eastAsia="en-US"/>
              </w:rPr>
            </w:pPr>
            <w:r>
              <w:rPr>
                <w:rFonts w:ascii="Tahoma" w:hAnsi="Tahoma" w:cs="Tahoma"/>
                <w:b/>
                <w:sz w:val="16"/>
                <w:lang w:eastAsia="en-US"/>
              </w:rPr>
              <w:t>267</w:t>
            </w:r>
          </w:p>
        </w:tc>
      </w:tr>
    </w:tbl>
    <w:p w14:paraId="535B0AB1" w14:textId="77777777" w:rsidR="00ED5EDB" w:rsidRPr="00ED5EDB" w:rsidRDefault="00ED5EDB" w:rsidP="00ED5EDB">
      <w:pPr>
        <w:spacing w:line="260" w:lineRule="exact"/>
        <w:ind w:left="13"/>
        <w:jc w:val="center"/>
        <w:rPr>
          <w:rFonts w:ascii="Arial" w:hAnsi="Arial" w:cs="Arial"/>
          <w:sz w:val="20"/>
          <w:lang w:eastAsia="en-US"/>
        </w:rPr>
      </w:pPr>
    </w:p>
    <w:tbl>
      <w:tblPr>
        <w:tblW w:w="9210" w:type="dxa"/>
        <w:tblCellMar>
          <w:left w:w="0" w:type="dxa"/>
          <w:right w:w="0" w:type="dxa"/>
        </w:tblCellMar>
        <w:tblLook w:val="0000" w:firstRow="0" w:lastRow="0" w:firstColumn="0" w:lastColumn="0" w:noHBand="0" w:noVBand="0"/>
      </w:tblPr>
      <w:tblGrid>
        <w:gridCol w:w="9210"/>
      </w:tblGrid>
      <w:tr w:rsidR="00ED5EDB" w:rsidRPr="00ED5EDB" w14:paraId="037B68B6" w14:textId="77777777" w:rsidTr="00ED5EDB">
        <w:tc>
          <w:tcPr>
            <w:tcW w:w="9210" w:type="dxa"/>
          </w:tcPr>
          <w:p w14:paraId="66B60C07" w14:textId="39E5DF89" w:rsidR="00ED5EDB" w:rsidRDefault="00ED5EDB" w:rsidP="00ED5EDB">
            <w:pPr>
              <w:spacing w:line="260" w:lineRule="exact"/>
              <w:rPr>
                <w:rFonts w:ascii="Arial" w:hAnsi="Arial"/>
                <w:sz w:val="20"/>
                <w:lang w:eastAsia="en-US"/>
              </w:rPr>
            </w:pPr>
          </w:p>
          <w:p w14:paraId="42BD5FBD" w14:textId="77777777" w:rsidR="005E0932" w:rsidRPr="00ED5EDB" w:rsidRDefault="005E0932" w:rsidP="00ED5EDB">
            <w:pPr>
              <w:spacing w:line="260" w:lineRule="exact"/>
              <w:rPr>
                <w:rFonts w:ascii="Arial" w:hAnsi="Arial"/>
                <w:sz w:val="20"/>
                <w:lang w:eastAsia="en-US"/>
              </w:rPr>
            </w:pPr>
          </w:p>
          <w:p w14:paraId="70F85FAD" w14:textId="77777777" w:rsidR="00ED5EDB" w:rsidRPr="00ED5EDB" w:rsidRDefault="00ED5EDB" w:rsidP="00ED5EDB">
            <w:pPr>
              <w:spacing w:line="260" w:lineRule="exact"/>
              <w:rPr>
                <w:rFonts w:ascii="Arial" w:hAnsi="Arial"/>
                <w:sz w:val="20"/>
                <w:lang w:eastAsia="en-US"/>
              </w:rPr>
            </w:pPr>
          </w:p>
        </w:tc>
      </w:tr>
    </w:tbl>
    <w:p w14:paraId="306CC125" w14:textId="77777777" w:rsidR="00ED5EDB" w:rsidRPr="00ED5EDB" w:rsidRDefault="00ED5EDB" w:rsidP="00ED5EDB">
      <w:pPr>
        <w:spacing w:line="260" w:lineRule="exact"/>
        <w:ind w:left="13"/>
        <w:jc w:val="center"/>
        <w:rPr>
          <w:rFonts w:ascii="Arial" w:hAnsi="Arial" w:cs="Arial"/>
          <w:sz w:val="20"/>
          <w:lang w:eastAsia="en-US"/>
        </w:rPr>
      </w:pPr>
    </w:p>
    <w:p w14:paraId="573A76AA" w14:textId="77777777" w:rsidR="00ED5EDB" w:rsidRPr="00ED5EDB" w:rsidRDefault="00ED5EDB" w:rsidP="00ED5EDB">
      <w:pPr>
        <w:spacing w:line="260" w:lineRule="exact"/>
        <w:ind w:left="13"/>
        <w:jc w:val="center"/>
        <w:rPr>
          <w:rFonts w:ascii="Arial" w:hAnsi="Arial" w:cs="Arial"/>
          <w:sz w:val="20"/>
          <w:lang w:eastAsia="en-US"/>
        </w:rPr>
      </w:pPr>
    </w:p>
    <w:p w14:paraId="78E749DF" w14:textId="77777777" w:rsidR="00ED5EDB" w:rsidRPr="00ED5EDB" w:rsidRDefault="00ED5EDB" w:rsidP="00ED5EDB">
      <w:pPr>
        <w:keepNext/>
        <w:jc w:val="center"/>
        <w:outlineLvl w:val="8"/>
        <w:rPr>
          <w:rFonts w:ascii="Arial" w:hAnsi="Arial" w:cs="Arial"/>
          <w:sz w:val="20"/>
          <w:szCs w:val="20"/>
        </w:rPr>
      </w:pPr>
      <w:r w:rsidRPr="00ED5EDB">
        <w:rPr>
          <w:rFonts w:ascii="Arial" w:hAnsi="Arial" w:cs="Arial"/>
          <w:sz w:val="20"/>
          <w:szCs w:val="20"/>
        </w:rPr>
        <w:t>Alkoholizirani povzročitelji prometnih nesreč in povprečna stopnja alkoholiziranosti</w:t>
      </w:r>
    </w:p>
    <w:p w14:paraId="5C09E25A" w14:textId="77777777" w:rsidR="00ED5EDB" w:rsidRPr="00ED5EDB" w:rsidRDefault="00ED5EDB" w:rsidP="00ED5EDB">
      <w:pPr>
        <w:keepNext/>
        <w:jc w:val="center"/>
        <w:outlineLvl w:val="8"/>
        <w:rPr>
          <w:rFonts w:ascii="Arial" w:hAnsi="Arial" w:cs="Arial"/>
          <w:sz w:val="20"/>
          <w:szCs w:val="20"/>
        </w:rPr>
      </w:pPr>
    </w:p>
    <w:tbl>
      <w:tblPr>
        <w:tblW w:w="9744" w:type="dxa"/>
        <w:tblInd w:w="-19" w:type="dxa"/>
        <w:tblCellMar>
          <w:top w:w="67" w:type="dxa"/>
          <w:left w:w="0" w:type="dxa"/>
          <w:right w:w="11" w:type="dxa"/>
        </w:tblCellMar>
        <w:tblLook w:val="04A0" w:firstRow="1" w:lastRow="0" w:firstColumn="1" w:lastColumn="0" w:noHBand="0" w:noVBand="1"/>
      </w:tblPr>
      <w:tblGrid>
        <w:gridCol w:w="1811"/>
        <w:gridCol w:w="993"/>
        <w:gridCol w:w="686"/>
        <w:gridCol w:w="306"/>
        <w:gridCol w:w="992"/>
        <w:gridCol w:w="992"/>
        <w:gridCol w:w="992"/>
        <w:gridCol w:w="992"/>
        <w:gridCol w:w="992"/>
        <w:gridCol w:w="988"/>
      </w:tblGrid>
      <w:tr w:rsidR="00ED5EDB" w:rsidRPr="00ED5EDB" w14:paraId="033E0ADD" w14:textId="77777777" w:rsidTr="00ED5EDB">
        <w:trPr>
          <w:trHeight w:val="976"/>
        </w:trPr>
        <w:tc>
          <w:tcPr>
            <w:tcW w:w="1811" w:type="dxa"/>
            <w:vMerge w:val="restart"/>
            <w:tcBorders>
              <w:top w:val="single" w:sz="4" w:space="0" w:color="D3D3D3"/>
              <w:left w:val="single" w:sz="4" w:space="0" w:color="D3D3D3"/>
              <w:bottom w:val="single" w:sz="8" w:space="0" w:color="D3D3D3"/>
              <w:right w:val="single" w:sz="8" w:space="0" w:color="D3D3D3"/>
            </w:tcBorders>
            <w:shd w:val="clear" w:color="auto" w:fill="C2D69B"/>
            <w:vAlign w:val="center"/>
          </w:tcPr>
          <w:p w14:paraId="023D77BB" w14:textId="77777777" w:rsidR="00ED5EDB" w:rsidRPr="00ED5EDB" w:rsidRDefault="00ED5EDB" w:rsidP="00ED5EDB">
            <w:pPr>
              <w:spacing w:line="260" w:lineRule="exact"/>
              <w:ind w:left="8"/>
              <w:jc w:val="center"/>
              <w:rPr>
                <w:rFonts w:ascii="Arial" w:hAnsi="Arial" w:cs="Arial"/>
                <w:sz w:val="18"/>
                <w:szCs w:val="18"/>
                <w:lang w:eastAsia="en-US"/>
              </w:rPr>
            </w:pPr>
            <w:r w:rsidRPr="00ED5EDB">
              <w:rPr>
                <w:rFonts w:ascii="Arial" w:hAnsi="Arial" w:cs="Arial"/>
                <w:sz w:val="18"/>
                <w:szCs w:val="18"/>
                <w:lang w:eastAsia="en-US"/>
              </w:rPr>
              <w:t>Nesreče</w:t>
            </w:r>
          </w:p>
        </w:tc>
        <w:tc>
          <w:tcPr>
            <w:tcW w:w="1679" w:type="dxa"/>
            <w:gridSpan w:val="2"/>
            <w:tcBorders>
              <w:top w:val="single" w:sz="4" w:space="0" w:color="D3D3D3"/>
              <w:left w:val="single" w:sz="8" w:space="0" w:color="D3D3D3"/>
              <w:bottom w:val="single" w:sz="8" w:space="0" w:color="D3D3D3"/>
              <w:right w:val="nil"/>
            </w:tcBorders>
            <w:shd w:val="clear" w:color="auto" w:fill="C2D69B"/>
          </w:tcPr>
          <w:p w14:paraId="0B26FD08" w14:textId="77777777" w:rsidR="00ED5EDB" w:rsidRPr="00ED5EDB" w:rsidRDefault="00ED5EDB" w:rsidP="00ED5EDB">
            <w:pPr>
              <w:spacing w:line="260" w:lineRule="exact"/>
              <w:ind w:left="460" w:firstLine="45"/>
              <w:rPr>
                <w:rFonts w:ascii="Arial" w:hAnsi="Arial" w:cs="Arial"/>
                <w:sz w:val="18"/>
                <w:szCs w:val="18"/>
                <w:lang w:eastAsia="en-US"/>
              </w:rPr>
            </w:pPr>
            <w:r w:rsidRPr="00ED5EDB">
              <w:rPr>
                <w:rFonts w:ascii="Arial" w:hAnsi="Arial" w:cs="Arial"/>
                <w:sz w:val="18"/>
                <w:szCs w:val="18"/>
                <w:lang w:eastAsia="en-US"/>
              </w:rPr>
              <w:t>Število vseh povzročiteljev</w:t>
            </w:r>
          </w:p>
        </w:tc>
        <w:tc>
          <w:tcPr>
            <w:tcW w:w="306" w:type="dxa"/>
            <w:tcBorders>
              <w:top w:val="single" w:sz="4" w:space="0" w:color="D3D3D3"/>
              <w:left w:val="nil"/>
              <w:bottom w:val="single" w:sz="8" w:space="0" w:color="D3D3D3"/>
              <w:right w:val="single" w:sz="8" w:space="0" w:color="D3D3D3"/>
            </w:tcBorders>
            <w:shd w:val="clear" w:color="auto" w:fill="C2D69B"/>
          </w:tcPr>
          <w:p w14:paraId="71C5C2F2" w14:textId="77777777" w:rsidR="00ED5EDB" w:rsidRPr="00ED5EDB" w:rsidRDefault="00ED5EDB" w:rsidP="00ED5EDB">
            <w:pPr>
              <w:spacing w:line="260" w:lineRule="exact"/>
              <w:rPr>
                <w:rFonts w:ascii="Arial" w:hAnsi="Arial" w:cs="Arial"/>
                <w:sz w:val="18"/>
                <w:szCs w:val="18"/>
                <w:lang w:eastAsia="en-US"/>
              </w:rPr>
            </w:pPr>
          </w:p>
        </w:tc>
        <w:tc>
          <w:tcPr>
            <w:tcW w:w="1984" w:type="dxa"/>
            <w:gridSpan w:val="2"/>
            <w:tcBorders>
              <w:top w:val="single" w:sz="4" w:space="0" w:color="D3D3D3"/>
              <w:left w:val="single" w:sz="8" w:space="0" w:color="D3D3D3"/>
              <w:bottom w:val="single" w:sz="8" w:space="0" w:color="D3D3D3"/>
              <w:right w:val="single" w:sz="8" w:space="0" w:color="D3D3D3"/>
            </w:tcBorders>
            <w:shd w:val="clear" w:color="auto" w:fill="C2D69B"/>
          </w:tcPr>
          <w:p w14:paraId="4AD4A0BC" w14:textId="77777777" w:rsidR="00ED5EDB" w:rsidRPr="00ED5EDB" w:rsidRDefault="00ED5EDB" w:rsidP="00ED5EDB">
            <w:pPr>
              <w:spacing w:line="260" w:lineRule="exact"/>
              <w:ind w:left="460" w:hanging="334"/>
              <w:rPr>
                <w:rFonts w:ascii="Arial" w:hAnsi="Arial" w:cs="Arial"/>
                <w:sz w:val="18"/>
                <w:szCs w:val="18"/>
                <w:lang w:eastAsia="en-US"/>
              </w:rPr>
            </w:pPr>
            <w:r w:rsidRPr="00ED5EDB">
              <w:rPr>
                <w:rFonts w:ascii="Arial" w:hAnsi="Arial" w:cs="Arial"/>
                <w:sz w:val="18"/>
                <w:szCs w:val="18"/>
                <w:lang w:eastAsia="en-US"/>
              </w:rPr>
              <w:t>Število alkoholiziranih povzročiteljev</w:t>
            </w:r>
          </w:p>
        </w:tc>
        <w:tc>
          <w:tcPr>
            <w:tcW w:w="1984" w:type="dxa"/>
            <w:gridSpan w:val="2"/>
            <w:tcBorders>
              <w:top w:val="single" w:sz="4" w:space="0" w:color="D3D3D3"/>
              <w:left w:val="single" w:sz="8" w:space="0" w:color="D3D3D3"/>
              <w:bottom w:val="single" w:sz="8" w:space="0" w:color="D3D3D3"/>
              <w:right w:val="single" w:sz="8" w:space="0" w:color="D3D3D3"/>
            </w:tcBorders>
            <w:shd w:val="clear" w:color="auto" w:fill="C2D69B"/>
          </w:tcPr>
          <w:p w14:paraId="5A272D54" w14:textId="77777777" w:rsidR="00ED5EDB" w:rsidRPr="00ED5EDB" w:rsidRDefault="00ED5EDB" w:rsidP="00ED5EDB">
            <w:pPr>
              <w:spacing w:line="260" w:lineRule="exact"/>
              <w:ind w:left="247" w:hanging="68"/>
              <w:rPr>
                <w:rFonts w:ascii="Arial" w:hAnsi="Arial" w:cs="Arial"/>
                <w:sz w:val="18"/>
                <w:szCs w:val="18"/>
                <w:lang w:eastAsia="en-US"/>
              </w:rPr>
            </w:pPr>
            <w:r w:rsidRPr="00ED5EDB">
              <w:rPr>
                <w:rFonts w:ascii="Arial" w:hAnsi="Arial" w:cs="Arial"/>
                <w:sz w:val="18"/>
                <w:szCs w:val="18"/>
                <w:lang w:eastAsia="en-US"/>
              </w:rPr>
              <w:t>Delež alkoholiziranih povzročiteljev (v %)</w:t>
            </w:r>
          </w:p>
        </w:tc>
        <w:tc>
          <w:tcPr>
            <w:tcW w:w="1980" w:type="dxa"/>
            <w:gridSpan w:val="2"/>
            <w:tcBorders>
              <w:top w:val="single" w:sz="4" w:space="0" w:color="D3D3D3"/>
              <w:left w:val="single" w:sz="8" w:space="0" w:color="D3D3D3"/>
              <w:bottom w:val="single" w:sz="8" w:space="0" w:color="D3D3D3"/>
              <w:right w:val="single" w:sz="4" w:space="0" w:color="D3D3D3"/>
            </w:tcBorders>
            <w:shd w:val="clear" w:color="auto" w:fill="C2D69B"/>
          </w:tcPr>
          <w:p w14:paraId="2C02D1F9" w14:textId="77777777" w:rsidR="00ED5EDB" w:rsidRPr="00ED5EDB" w:rsidRDefault="00ED5EDB" w:rsidP="00ED5EDB">
            <w:pPr>
              <w:spacing w:line="260" w:lineRule="exact"/>
              <w:ind w:left="427" w:hanging="173"/>
              <w:rPr>
                <w:rFonts w:ascii="Arial" w:hAnsi="Arial" w:cs="Arial"/>
                <w:sz w:val="18"/>
                <w:szCs w:val="18"/>
                <w:lang w:eastAsia="en-US"/>
              </w:rPr>
            </w:pPr>
            <w:r w:rsidRPr="00ED5EDB">
              <w:rPr>
                <w:rFonts w:ascii="Arial" w:hAnsi="Arial" w:cs="Arial"/>
                <w:sz w:val="18"/>
                <w:szCs w:val="18"/>
                <w:lang w:eastAsia="en-US"/>
              </w:rPr>
              <w:t>Povprečna stopnja alkohola (g/kg)</w:t>
            </w:r>
          </w:p>
        </w:tc>
      </w:tr>
      <w:tr w:rsidR="00ED5EDB" w:rsidRPr="00ED5EDB" w14:paraId="2C4D6E9A" w14:textId="77777777" w:rsidTr="00ED5EDB">
        <w:trPr>
          <w:trHeight w:val="340"/>
        </w:trPr>
        <w:tc>
          <w:tcPr>
            <w:tcW w:w="0" w:type="auto"/>
            <w:vMerge/>
            <w:tcBorders>
              <w:top w:val="nil"/>
              <w:left w:val="single" w:sz="4" w:space="0" w:color="D3D3D3"/>
              <w:bottom w:val="single" w:sz="4" w:space="0" w:color="auto"/>
              <w:right w:val="single" w:sz="8" w:space="0" w:color="D3D3D3"/>
            </w:tcBorders>
            <w:shd w:val="clear" w:color="auto" w:fill="auto"/>
          </w:tcPr>
          <w:p w14:paraId="7E3365BF" w14:textId="77777777" w:rsidR="00ED5EDB" w:rsidRPr="00ED5EDB" w:rsidRDefault="00ED5EDB" w:rsidP="00ED5EDB">
            <w:pPr>
              <w:spacing w:line="260" w:lineRule="exact"/>
              <w:rPr>
                <w:rFonts w:ascii="Arial" w:hAnsi="Arial" w:cs="Arial"/>
                <w:sz w:val="18"/>
                <w:szCs w:val="18"/>
                <w:lang w:eastAsia="en-US"/>
              </w:rPr>
            </w:pPr>
          </w:p>
        </w:tc>
        <w:tc>
          <w:tcPr>
            <w:tcW w:w="993" w:type="dxa"/>
            <w:tcBorders>
              <w:top w:val="single" w:sz="8" w:space="0" w:color="D3D3D3"/>
              <w:left w:val="single" w:sz="8" w:space="0" w:color="D3D3D3"/>
              <w:bottom w:val="single" w:sz="4" w:space="0" w:color="auto"/>
              <w:right w:val="single" w:sz="8" w:space="0" w:color="D3D3D3"/>
            </w:tcBorders>
            <w:shd w:val="clear" w:color="auto" w:fill="C2D69B"/>
          </w:tcPr>
          <w:p w14:paraId="14D349B3" w14:textId="77777777" w:rsidR="00ED5EDB" w:rsidRPr="00ED5EDB" w:rsidRDefault="006D3231" w:rsidP="00ED5EDB">
            <w:pPr>
              <w:spacing w:line="260" w:lineRule="exact"/>
              <w:ind w:left="12"/>
              <w:jc w:val="center"/>
              <w:rPr>
                <w:rFonts w:ascii="Arial" w:hAnsi="Arial" w:cs="Arial"/>
                <w:sz w:val="18"/>
                <w:szCs w:val="18"/>
                <w:lang w:eastAsia="en-US"/>
              </w:rPr>
            </w:pPr>
            <w:r>
              <w:rPr>
                <w:rFonts w:ascii="Arial" w:hAnsi="Arial" w:cs="Arial"/>
                <w:sz w:val="18"/>
                <w:szCs w:val="18"/>
                <w:lang w:eastAsia="en-US"/>
              </w:rPr>
              <w:t>2023</w:t>
            </w:r>
          </w:p>
        </w:tc>
        <w:tc>
          <w:tcPr>
            <w:tcW w:w="686" w:type="dxa"/>
            <w:tcBorders>
              <w:top w:val="single" w:sz="8" w:space="0" w:color="D3D3D3"/>
              <w:left w:val="single" w:sz="8" w:space="0" w:color="D3D3D3"/>
              <w:bottom w:val="single" w:sz="4" w:space="0" w:color="auto"/>
              <w:right w:val="nil"/>
            </w:tcBorders>
            <w:shd w:val="clear" w:color="auto" w:fill="C2D69B"/>
          </w:tcPr>
          <w:p w14:paraId="08BF256F" w14:textId="77777777" w:rsidR="00ED5EDB" w:rsidRPr="00ED5EDB" w:rsidRDefault="006D3231" w:rsidP="00ED5EDB">
            <w:pPr>
              <w:spacing w:line="260" w:lineRule="exact"/>
              <w:jc w:val="right"/>
              <w:rPr>
                <w:rFonts w:ascii="Arial" w:hAnsi="Arial" w:cs="Arial"/>
                <w:sz w:val="18"/>
                <w:szCs w:val="18"/>
                <w:lang w:eastAsia="en-US"/>
              </w:rPr>
            </w:pPr>
            <w:r>
              <w:rPr>
                <w:rFonts w:ascii="Arial" w:hAnsi="Arial" w:cs="Arial"/>
                <w:sz w:val="18"/>
                <w:szCs w:val="18"/>
                <w:lang w:eastAsia="en-US"/>
              </w:rPr>
              <w:t>2024</w:t>
            </w:r>
          </w:p>
        </w:tc>
        <w:tc>
          <w:tcPr>
            <w:tcW w:w="306" w:type="dxa"/>
            <w:tcBorders>
              <w:top w:val="single" w:sz="8" w:space="0" w:color="D3D3D3"/>
              <w:left w:val="nil"/>
              <w:bottom w:val="single" w:sz="4" w:space="0" w:color="auto"/>
              <w:right w:val="single" w:sz="8" w:space="0" w:color="D3D3D3"/>
            </w:tcBorders>
            <w:shd w:val="clear" w:color="auto" w:fill="C2D69B"/>
          </w:tcPr>
          <w:p w14:paraId="280BB8CA" w14:textId="77777777" w:rsidR="00ED5EDB" w:rsidRPr="00ED5EDB" w:rsidRDefault="00ED5EDB" w:rsidP="00ED5EDB">
            <w:pPr>
              <w:spacing w:line="260" w:lineRule="exact"/>
              <w:rPr>
                <w:rFonts w:ascii="Arial" w:hAnsi="Arial" w:cs="Arial"/>
                <w:sz w:val="18"/>
                <w:szCs w:val="18"/>
                <w:lang w:eastAsia="en-US"/>
              </w:rPr>
            </w:pPr>
          </w:p>
        </w:tc>
        <w:tc>
          <w:tcPr>
            <w:tcW w:w="992" w:type="dxa"/>
            <w:tcBorders>
              <w:top w:val="single" w:sz="8" w:space="0" w:color="D3D3D3"/>
              <w:left w:val="single" w:sz="8" w:space="0" w:color="D3D3D3"/>
              <w:bottom w:val="single" w:sz="4" w:space="0" w:color="auto"/>
              <w:right w:val="single" w:sz="8" w:space="0" w:color="D3D3D3"/>
            </w:tcBorders>
            <w:shd w:val="clear" w:color="auto" w:fill="C2D69B"/>
          </w:tcPr>
          <w:p w14:paraId="64BCF054" w14:textId="77777777" w:rsidR="00ED5EDB" w:rsidRPr="00ED5EDB" w:rsidRDefault="006D3231" w:rsidP="00ED5EDB">
            <w:pPr>
              <w:spacing w:line="260" w:lineRule="exact"/>
              <w:ind w:left="12"/>
              <w:jc w:val="center"/>
              <w:rPr>
                <w:rFonts w:ascii="Arial" w:hAnsi="Arial" w:cs="Arial"/>
                <w:sz w:val="18"/>
                <w:szCs w:val="18"/>
                <w:lang w:eastAsia="en-US"/>
              </w:rPr>
            </w:pPr>
            <w:r>
              <w:rPr>
                <w:rFonts w:ascii="Arial" w:hAnsi="Arial" w:cs="Arial"/>
                <w:sz w:val="18"/>
                <w:szCs w:val="18"/>
                <w:lang w:eastAsia="en-US"/>
              </w:rPr>
              <w:t>2023</w:t>
            </w:r>
          </w:p>
        </w:tc>
        <w:tc>
          <w:tcPr>
            <w:tcW w:w="992" w:type="dxa"/>
            <w:tcBorders>
              <w:top w:val="single" w:sz="8" w:space="0" w:color="D3D3D3"/>
              <w:left w:val="single" w:sz="8" w:space="0" w:color="D3D3D3"/>
              <w:bottom w:val="single" w:sz="4" w:space="0" w:color="auto"/>
              <w:right w:val="single" w:sz="8" w:space="0" w:color="D3D3D3"/>
            </w:tcBorders>
            <w:shd w:val="clear" w:color="auto" w:fill="C2D69B"/>
          </w:tcPr>
          <w:p w14:paraId="3F5CA347" w14:textId="77777777" w:rsidR="00ED5EDB" w:rsidRPr="00ED5EDB" w:rsidRDefault="006D3231" w:rsidP="00ED5EDB">
            <w:pPr>
              <w:spacing w:line="260" w:lineRule="exact"/>
              <w:ind w:left="12"/>
              <w:jc w:val="center"/>
              <w:rPr>
                <w:rFonts w:ascii="Arial" w:hAnsi="Arial" w:cs="Arial"/>
                <w:sz w:val="18"/>
                <w:szCs w:val="18"/>
                <w:lang w:eastAsia="en-US"/>
              </w:rPr>
            </w:pPr>
            <w:r>
              <w:rPr>
                <w:rFonts w:ascii="Arial" w:hAnsi="Arial" w:cs="Arial"/>
                <w:sz w:val="18"/>
                <w:szCs w:val="18"/>
                <w:lang w:eastAsia="en-US"/>
              </w:rPr>
              <w:t>2024</w:t>
            </w:r>
          </w:p>
        </w:tc>
        <w:tc>
          <w:tcPr>
            <w:tcW w:w="992" w:type="dxa"/>
            <w:tcBorders>
              <w:top w:val="single" w:sz="8" w:space="0" w:color="D3D3D3"/>
              <w:left w:val="single" w:sz="8" w:space="0" w:color="D3D3D3"/>
              <w:bottom w:val="single" w:sz="4" w:space="0" w:color="auto"/>
              <w:right w:val="single" w:sz="8" w:space="0" w:color="D3D3D3"/>
            </w:tcBorders>
            <w:shd w:val="clear" w:color="auto" w:fill="C2D69B"/>
          </w:tcPr>
          <w:p w14:paraId="5FF0AFAF" w14:textId="77777777" w:rsidR="00ED5EDB" w:rsidRPr="00ED5EDB" w:rsidRDefault="006D3231" w:rsidP="00ED5EDB">
            <w:pPr>
              <w:spacing w:line="260" w:lineRule="exact"/>
              <w:ind w:left="12"/>
              <w:jc w:val="center"/>
              <w:rPr>
                <w:rFonts w:ascii="Arial" w:hAnsi="Arial" w:cs="Arial"/>
                <w:sz w:val="18"/>
                <w:szCs w:val="18"/>
                <w:lang w:eastAsia="en-US"/>
              </w:rPr>
            </w:pPr>
            <w:r>
              <w:rPr>
                <w:rFonts w:ascii="Arial" w:hAnsi="Arial" w:cs="Arial"/>
                <w:sz w:val="18"/>
                <w:szCs w:val="18"/>
                <w:lang w:eastAsia="en-US"/>
              </w:rPr>
              <w:t>2023</w:t>
            </w:r>
          </w:p>
        </w:tc>
        <w:tc>
          <w:tcPr>
            <w:tcW w:w="992" w:type="dxa"/>
            <w:tcBorders>
              <w:top w:val="single" w:sz="8" w:space="0" w:color="D3D3D3"/>
              <w:left w:val="single" w:sz="8" w:space="0" w:color="D3D3D3"/>
              <w:bottom w:val="single" w:sz="4" w:space="0" w:color="auto"/>
              <w:right w:val="single" w:sz="8" w:space="0" w:color="D3D3D3"/>
            </w:tcBorders>
            <w:shd w:val="clear" w:color="auto" w:fill="C2D69B"/>
          </w:tcPr>
          <w:p w14:paraId="2F90C50F" w14:textId="77777777" w:rsidR="00ED5EDB" w:rsidRPr="00ED5EDB" w:rsidRDefault="006D3231" w:rsidP="00ED5EDB">
            <w:pPr>
              <w:spacing w:line="260" w:lineRule="exact"/>
              <w:ind w:left="12"/>
              <w:jc w:val="center"/>
              <w:rPr>
                <w:rFonts w:ascii="Arial" w:hAnsi="Arial" w:cs="Arial"/>
                <w:sz w:val="18"/>
                <w:szCs w:val="18"/>
                <w:lang w:eastAsia="en-US"/>
              </w:rPr>
            </w:pPr>
            <w:r>
              <w:rPr>
                <w:rFonts w:ascii="Arial" w:hAnsi="Arial" w:cs="Arial"/>
                <w:sz w:val="18"/>
                <w:szCs w:val="18"/>
                <w:lang w:eastAsia="en-US"/>
              </w:rPr>
              <w:t>2024</w:t>
            </w:r>
          </w:p>
        </w:tc>
        <w:tc>
          <w:tcPr>
            <w:tcW w:w="992" w:type="dxa"/>
            <w:tcBorders>
              <w:top w:val="single" w:sz="8" w:space="0" w:color="D3D3D3"/>
              <w:left w:val="single" w:sz="8" w:space="0" w:color="D3D3D3"/>
              <w:bottom w:val="single" w:sz="4" w:space="0" w:color="auto"/>
              <w:right w:val="single" w:sz="8" w:space="0" w:color="D3D3D3"/>
            </w:tcBorders>
            <w:shd w:val="clear" w:color="auto" w:fill="C2D69B"/>
          </w:tcPr>
          <w:p w14:paraId="5FE4AD49" w14:textId="77777777" w:rsidR="00ED5EDB" w:rsidRPr="00ED5EDB" w:rsidRDefault="006D3231" w:rsidP="00ED5EDB">
            <w:pPr>
              <w:spacing w:line="260" w:lineRule="exact"/>
              <w:ind w:left="10"/>
              <w:jc w:val="center"/>
              <w:rPr>
                <w:rFonts w:ascii="Arial" w:hAnsi="Arial" w:cs="Arial"/>
                <w:sz w:val="18"/>
                <w:szCs w:val="18"/>
                <w:lang w:eastAsia="en-US"/>
              </w:rPr>
            </w:pPr>
            <w:r>
              <w:rPr>
                <w:rFonts w:ascii="Arial" w:hAnsi="Arial" w:cs="Arial"/>
                <w:sz w:val="18"/>
                <w:szCs w:val="18"/>
                <w:lang w:eastAsia="en-US"/>
              </w:rPr>
              <w:t>2023</w:t>
            </w:r>
          </w:p>
        </w:tc>
        <w:tc>
          <w:tcPr>
            <w:tcW w:w="988" w:type="dxa"/>
            <w:tcBorders>
              <w:top w:val="single" w:sz="8" w:space="0" w:color="D3D3D3"/>
              <w:left w:val="single" w:sz="8" w:space="0" w:color="D3D3D3"/>
              <w:bottom w:val="single" w:sz="4" w:space="0" w:color="auto"/>
              <w:right w:val="single" w:sz="4" w:space="0" w:color="D3D3D3"/>
            </w:tcBorders>
            <w:shd w:val="clear" w:color="auto" w:fill="C2D69B"/>
          </w:tcPr>
          <w:p w14:paraId="62D8A561" w14:textId="77777777" w:rsidR="00ED5EDB" w:rsidRPr="00ED5EDB" w:rsidRDefault="006D3231" w:rsidP="00ED5EDB">
            <w:pPr>
              <w:spacing w:line="260" w:lineRule="exact"/>
              <w:ind w:left="13"/>
              <w:jc w:val="center"/>
              <w:rPr>
                <w:rFonts w:ascii="Arial" w:hAnsi="Arial" w:cs="Arial"/>
                <w:sz w:val="18"/>
                <w:szCs w:val="18"/>
                <w:lang w:eastAsia="en-US"/>
              </w:rPr>
            </w:pPr>
            <w:r>
              <w:rPr>
                <w:rFonts w:ascii="Arial" w:hAnsi="Arial" w:cs="Arial"/>
                <w:sz w:val="18"/>
                <w:szCs w:val="18"/>
                <w:lang w:eastAsia="en-US"/>
              </w:rPr>
              <w:t>2024</w:t>
            </w:r>
          </w:p>
        </w:tc>
      </w:tr>
      <w:tr w:rsidR="00ED5EDB" w:rsidRPr="00ED5EDB" w14:paraId="1B7356F5" w14:textId="77777777" w:rsidTr="00ED5EDB">
        <w:trPr>
          <w:trHeight w:val="340"/>
        </w:trPr>
        <w:tc>
          <w:tcPr>
            <w:tcW w:w="1811" w:type="dxa"/>
            <w:tcBorders>
              <w:top w:val="single" w:sz="4" w:space="0" w:color="auto"/>
              <w:left w:val="single" w:sz="4" w:space="0" w:color="auto"/>
              <w:bottom w:val="single" w:sz="8" w:space="0" w:color="D3D3D3"/>
              <w:right w:val="single" w:sz="8" w:space="0" w:color="D3D3D3"/>
            </w:tcBorders>
            <w:shd w:val="clear" w:color="auto" w:fill="F2F2F2"/>
          </w:tcPr>
          <w:p w14:paraId="3198E728" w14:textId="77777777" w:rsidR="00ED5EDB" w:rsidRPr="00ED5EDB" w:rsidRDefault="00ED5EDB" w:rsidP="00ED5EDB">
            <w:pPr>
              <w:spacing w:line="260" w:lineRule="exact"/>
              <w:ind w:left="37"/>
              <w:rPr>
                <w:rFonts w:ascii="Arial" w:hAnsi="Arial" w:cs="Arial"/>
                <w:sz w:val="18"/>
                <w:szCs w:val="18"/>
                <w:lang w:eastAsia="en-US"/>
              </w:rPr>
            </w:pPr>
            <w:r w:rsidRPr="00ED5EDB">
              <w:rPr>
                <w:rFonts w:ascii="Arial" w:hAnsi="Arial" w:cs="Arial"/>
                <w:sz w:val="18"/>
                <w:szCs w:val="18"/>
                <w:lang w:eastAsia="en-US"/>
              </w:rPr>
              <w:t>Smrtne</w:t>
            </w:r>
          </w:p>
        </w:tc>
        <w:tc>
          <w:tcPr>
            <w:tcW w:w="993" w:type="dxa"/>
            <w:tcBorders>
              <w:top w:val="single" w:sz="4" w:space="0" w:color="auto"/>
              <w:left w:val="single" w:sz="8" w:space="0" w:color="D3D3D3"/>
              <w:bottom w:val="single" w:sz="8" w:space="0" w:color="D3D3D3"/>
              <w:right w:val="single" w:sz="8" w:space="0" w:color="D3D3D3"/>
            </w:tcBorders>
            <w:shd w:val="clear" w:color="auto" w:fill="F2F2F2"/>
          </w:tcPr>
          <w:p w14:paraId="51E8C1DF" w14:textId="77777777" w:rsidR="00ED5EDB" w:rsidRPr="00ED5EDB" w:rsidRDefault="006D3231" w:rsidP="00ED5EDB">
            <w:pPr>
              <w:spacing w:line="260" w:lineRule="exact"/>
              <w:jc w:val="center"/>
              <w:rPr>
                <w:rFonts w:ascii="Arial" w:hAnsi="Arial" w:cs="Arial"/>
                <w:sz w:val="18"/>
                <w:szCs w:val="18"/>
                <w:lang w:eastAsia="en-US"/>
              </w:rPr>
            </w:pPr>
            <w:r>
              <w:rPr>
                <w:rFonts w:ascii="Arial" w:hAnsi="Arial" w:cs="Arial"/>
                <w:sz w:val="18"/>
                <w:szCs w:val="18"/>
                <w:lang w:eastAsia="en-US"/>
              </w:rPr>
              <w:t>0</w:t>
            </w:r>
          </w:p>
        </w:tc>
        <w:tc>
          <w:tcPr>
            <w:tcW w:w="686" w:type="dxa"/>
            <w:tcBorders>
              <w:top w:val="single" w:sz="4" w:space="0" w:color="auto"/>
              <w:left w:val="single" w:sz="8" w:space="0" w:color="D3D3D3"/>
              <w:bottom w:val="single" w:sz="8" w:space="0" w:color="D3D3D3"/>
              <w:right w:val="nil"/>
            </w:tcBorders>
            <w:shd w:val="clear" w:color="auto" w:fill="F2F2F2"/>
          </w:tcPr>
          <w:p w14:paraId="696267C5" w14:textId="77777777" w:rsidR="00ED5EDB" w:rsidRPr="00ED5EDB" w:rsidRDefault="00ED5EDB" w:rsidP="00ED5EDB">
            <w:pPr>
              <w:spacing w:line="260" w:lineRule="exact"/>
              <w:jc w:val="center"/>
              <w:rPr>
                <w:rFonts w:ascii="Arial" w:hAnsi="Arial" w:cs="Arial"/>
                <w:sz w:val="18"/>
                <w:szCs w:val="18"/>
                <w:lang w:eastAsia="en-US"/>
              </w:rPr>
            </w:pPr>
            <w:r w:rsidRPr="00ED5EDB">
              <w:rPr>
                <w:rFonts w:ascii="Arial" w:hAnsi="Arial" w:cs="Arial"/>
                <w:sz w:val="18"/>
                <w:szCs w:val="18"/>
                <w:lang w:eastAsia="en-US"/>
              </w:rPr>
              <w:t>0</w:t>
            </w:r>
          </w:p>
        </w:tc>
        <w:tc>
          <w:tcPr>
            <w:tcW w:w="306" w:type="dxa"/>
            <w:tcBorders>
              <w:top w:val="single" w:sz="4" w:space="0" w:color="auto"/>
              <w:left w:val="nil"/>
              <w:bottom w:val="single" w:sz="8" w:space="0" w:color="D3D3D3"/>
              <w:right w:val="single" w:sz="8" w:space="0" w:color="D3D3D3"/>
            </w:tcBorders>
            <w:shd w:val="clear" w:color="auto" w:fill="F2F2F2"/>
          </w:tcPr>
          <w:p w14:paraId="7F33CFA6" w14:textId="77777777" w:rsidR="00ED5EDB" w:rsidRPr="00ED5EDB" w:rsidRDefault="00ED5EDB" w:rsidP="00ED5EDB">
            <w:pPr>
              <w:spacing w:line="260" w:lineRule="exact"/>
              <w:jc w:val="center"/>
              <w:rPr>
                <w:rFonts w:ascii="Arial" w:hAnsi="Arial" w:cs="Arial"/>
                <w:sz w:val="18"/>
                <w:szCs w:val="18"/>
                <w:lang w:eastAsia="en-US"/>
              </w:rPr>
            </w:pPr>
          </w:p>
        </w:tc>
        <w:tc>
          <w:tcPr>
            <w:tcW w:w="992" w:type="dxa"/>
            <w:tcBorders>
              <w:top w:val="single" w:sz="4" w:space="0" w:color="auto"/>
              <w:left w:val="single" w:sz="8" w:space="0" w:color="D3D3D3"/>
              <w:bottom w:val="single" w:sz="8" w:space="0" w:color="D3D3D3"/>
              <w:right w:val="single" w:sz="8" w:space="0" w:color="D3D3D3"/>
            </w:tcBorders>
            <w:shd w:val="clear" w:color="auto" w:fill="F2F2F2"/>
          </w:tcPr>
          <w:p w14:paraId="01B20068" w14:textId="77777777" w:rsidR="00ED5EDB" w:rsidRPr="00ED5EDB" w:rsidRDefault="00ED5EDB" w:rsidP="00ED5EDB">
            <w:pPr>
              <w:spacing w:line="260" w:lineRule="exact"/>
              <w:ind w:right="29"/>
              <w:jc w:val="center"/>
              <w:rPr>
                <w:rFonts w:ascii="Arial" w:hAnsi="Arial" w:cs="Arial"/>
                <w:sz w:val="18"/>
                <w:szCs w:val="18"/>
                <w:lang w:eastAsia="en-US"/>
              </w:rPr>
            </w:pPr>
            <w:r w:rsidRPr="00ED5EDB">
              <w:rPr>
                <w:rFonts w:ascii="Arial" w:hAnsi="Arial" w:cs="Arial"/>
                <w:sz w:val="18"/>
                <w:szCs w:val="18"/>
                <w:lang w:eastAsia="en-US"/>
              </w:rPr>
              <w:t>1</w:t>
            </w:r>
          </w:p>
        </w:tc>
        <w:tc>
          <w:tcPr>
            <w:tcW w:w="992" w:type="dxa"/>
            <w:tcBorders>
              <w:top w:val="single" w:sz="4" w:space="0" w:color="auto"/>
              <w:left w:val="single" w:sz="8" w:space="0" w:color="D3D3D3"/>
              <w:bottom w:val="single" w:sz="8" w:space="0" w:color="D3D3D3"/>
              <w:right w:val="single" w:sz="8" w:space="0" w:color="D3D3D3"/>
            </w:tcBorders>
            <w:shd w:val="clear" w:color="auto" w:fill="F2F2F2"/>
          </w:tcPr>
          <w:p w14:paraId="24C634E1" w14:textId="77777777" w:rsidR="00ED5EDB" w:rsidRPr="00ED5EDB" w:rsidRDefault="00ED5EDB" w:rsidP="00ED5EDB">
            <w:pPr>
              <w:spacing w:line="260" w:lineRule="exact"/>
              <w:ind w:right="29"/>
              <w:jc w:val="center"/>
              <w:rPr>
                <w:rFonts w:ascii="Arial" w:hAnsi="Arial" w:cs="Arial"/>
                <w:sz w:val="18"/>
                <w:szCs w:val="18"/>
                <w:lang w:eastAsia="en-US"/>
              </w:rPr>
            </w:pPr>
            <w:r w:rsidRPr="00ED5EDB">
              <w:rPr>
                <w:rFonts w:ascii="Arial" w:hAnsi="Arial" w:cs="Arial"/>
                <w:sz w:val="18"/>
                <w:szCs w:val="18"/>
                <w:lang w:eastAsia="en-US"/>
              </w:rPr>
              <w:t>0</w:t>
            </w:r>
          </w:p>
        </w:tc>
        <w:tc>
          <w:tcPr>
            <w:tcW w:w="992" w:type="dxa"/>
            <w:tcBorders>
              <w:top w:val="single" w:sz="4" w:space="0" w:color="auto"/>
              <w:left w:val="single" w:sz="8" w:space="0" w:color="D3D3D3"/>
              <w:bottom w:val="single" w:sz="8" w:space="0" w:color="D3D3D3"/>
              <w:right w:val="single" w:sz="8" w:space="0" w:color="D3D3D3"/>
            </w:tcBorders>
            <w:shd w:val="clear" w:color="auto" w:fill="F2F2F2"/>
          </w:tcPr>
          <w:p w14:paraId="62E75DD3" w14:textId="77777777" w:rsidR="00ED5EDB" w:rsidRPr="00ED5EDB" w:rsidRDefault="006D3231" w:rsidP="00ED5EDB">
            <w:pPr>
              <w:spacing w:line="260" w:lineRule="exact"/>
              <w:ind w:right="30"/>
              <w:jc w:val="center"/>
              <w:rPr>
                <w:rFonts w:ascii="Arial" w:hAnsi="Arial" w:cs="Arial"/>
                <w:sz w:val="18"/>
                <w:szCs w:val="18"/>
                <w:lang w:eastAsia="en-US"/>
              </w:rPr>
            </w:pPr>
            <w:r>
              <w:rPr>
                <w:rFonts w:ascii="Arial" w:hAnsi="Arial" w:cs="Arial"/>
                <w:sz w:val="18"/>
                <w:szCs w:val="18"/>
                <w:lang w:eastAsia="en-US"/>
              </w:rPr>
              <w:t>0</w:t>
            </w:r>
          </w:p>
        </w:tc>
        <w:tc>
          <w:tcPr>
            <w:tcW w:w="992" w:type="dxa"/>
            <w:tcBorders>
              <w:top w:val="single" w:sz="4" w:space="0" w:color="auto"/>
              <w:left w:val="single" w:sz="8" w:space="0" w:color="D3D3D3"/>
              <w:bottom w:val="single" w:sz="8" w:space="0" w:color="D3D3D3"/>
              <w:right w:val="single" w:sz="8" w:space="0" w:color="D3D3D3"/>
            </w:tcBorders>
            <w:shd w:val="clear" w:color="auto" w:fill="F2F2F2"/>
          </w:tcPr>
          <w:p w14:paraId="6107606F" w14:textId="77777777" w:rsidR="00ED5EDB" w:rsidRPr="00ED5EDB" w:rsidRDefault="00ED5EDB" w:rsidP="00ED5EDB">
            <w:pPr>
              <w:spacing w:line="260" w:lineRule="exact"/>
              <w:ind w:right="30"/>
              <w:jc w:val="center"/>
              <w:rPr>
                <w:rFonts w:ascii="Arial" w:hAnsi="Arial" w:cs="Arial"/>
                <w:sz w:val="18"/>
                <w:szCs w:val="18"/>
                <w:lang w:eastAsia="en-US"/>
              </w:rPr>
            </w:pPr>
            <w:r w:rsidRPr="00ED5EDB">
              <w:rPr>
                <w:rFonts w:ascii="Arial" w:hAnsi="Arial" w:cs="Arial"/>
                <w:sz w:val="18"/>
                <w:szCs w:val="18"/>
                <w:lang w:eastAsia="en-US"/>
              </w:rPr>
              <w:t>0</w:t>
            </w:r>
          </w:p>
        </w:tc>
        <w:tc>
          <w:tcPr>
            <w:tcW w:w="992" w:type="dxa"/>
            <w:tcBorders>
              <w:top w:val="single" w:sz="4" w:space="0" w:color="auto"/>
              <w:left w:val="single" w:sz="8" w:space="0" w:color="D3D3D3"/>
              <w:bottom w:val="single" w:sz="8" w:space="0" w:color="D3D3D3"/>
              <w:right w:val="single" w:sz="8" w:space="0" w:color="D3D3D3"/>
            </w:tcBorders>
            <w:shd w:val="clear" w:color="auto" w:fill="F2F2F2"/>
          </w:tcPr>
          <w:p w14:paraId="730B7B08" w14:textId="77777777" w:rsidR="00ED5EDB" w:rsidRPr="00ED5EDB" w:rsidRDefault="006D3231" w:rsidP="00ED5EDB">
            <w:pPr>
              <w:spacing w:line="260" w:lineRule="exact"/>
              <w:ind w:right="26"/>
              <w:jc w:val="center"/>
              <w:rPr>
                <w:rFonts w:ascii="Arial" w:hAnsi="Arial" w:cs="Arial"/>
                <w:sz w:val="18"/>
                <w:szCs w:val="18"/>
                <w:lang w:eastAsia="en-US"/>
              </w:rPr>
            </w:pPr>
            <w:r>
              <w:rPr>
                <w:rFonts w:ascii="Arial" w:hAnsi="Arial" w:cs="Arial"/>
                <w:sz w:val="18"/>
                <w:szCs w:val="18"/>
                <w:lang w:eastAsia="en-US"/>
              </w:rPr>
              <w:t>/</w:t>
            </w:r>
          </w:p>
        </w:tc>
        <w:tc>
          <w:tcPr>
            <w:tcW w:w="988" w:type="dxa"/>
            <w:tcBorders>
              <w:top w:val="single" w:sz="4" w:space="0" w:color="auto"/>
              <w:left w:val="single" w:sz="8" w:space="0" w:color="D3D3D3"/>
              <w:bottom w:val="single" w:sz="8" w:space="0" w:color="D3D3D3"/>
              <w:right w:val="single" w:sz="4" w:space="0" w:color="auto"/>
            </w:tcBorders>
            <w:shd w:val="clear" w:color="auto" w:fill="F2F2F2"/>
          </w:tcPr>
          <w:p w14:paraId="1A7BD3A6" w14:textId="77777777" w:rsidR="00ED5EDB" w:rsidRPr="00ED5EDB" w:rsidRDefault="00ED5EDB" w:rsidP="00ED5EDB">
            <w:pPr>
              <w:spacing w:line="260" w:lineRule="exact"/>
              <w:ind w:right="26"/>
              <w:jc w:val="center"/>
              <w:rPr>
                <w:rFonts w:ascii="Arial" w:hAnsi="Arial" w:cs="Arial"/>
                <w:sz w:val="18"/>
                <w:szCs w:val="18"/>
                <w:lang w:eastAsia="en-US"/>
              </w:rPr>
            </w:pPr>
          </w:p>
        </w:tc>
      </w:tr>
      <w:tr w:rsidR="00ED5EDB" w:rsidRPr="00ED5EDB" w14:paraId="4BF0F0EB" w14:textId="77777777" w:rsidTr="00ED5EDB">
        <w:trPr>
          <w:trHeight w:val="340"/>
        </w:trPr>
        <w:tc>
          <w:tcPr>
            <w:tcW w:w="1811" w:type="dxa"/>
            <w:tcBorders>
              <w:top w:val="single" w:sz="8" w:space="0" w:color="D3D3D3"/>
              <w:left w:val="single" w:sz="4" w:space="0" w:color="auto"/>
              <w:bottom w:val="single" w:sz="8" w:space="0" w:color="D3D3D3"/>
              <w:right w:val="single" w:sz="8" w:space="0" w:color="D3D3D3"/>
            </w:tcBorders>
            <w:shd w:val="clear" w:color="auto" w:fill="FFFFFF"/>
          </w:tcPr>
          <w:p w14:paraId="32DBABB4" w14:textId="77777777" w:rsidR="00ED5EDB" w:rsidRPr="00ED5EDB" w:rsidRDefault="00ED5EDB" w:rsidP="00ED5EDB">
            <w:pPr>
              <w:spacing w:line="260" w:lineRule="exact"/>
              <w:ind w:left="37"/>
              <w:rPr>
                <w:rFonts w:ascii="Arial" w:hAnsi="Arial" w:cs="Arial"/>
                <w:sz w:val="18"/>
                <w:szCs w:val="18"/>
                <w:lang w:eastAsia="en-US"/>
              </w:rPr>
            </w:pPr>
            <w:r w:rsidRPr="00ED5EDB">
              <w:rPr>
                <w:rFonts w:ascii="Arial" w:hAnsi="Arial" w:cs="Arial"/>
                <w:sz w:val="18"/>
                <w:szCs w:val="18"/>
                <w:lang w:eastAsia="en-US"/>
              </w:rPr>
              <w:t>S hudo  telesno poškodbo</w:t>
            </w:r>
          </w:p>
        </w:tc>
        <w:tc>
          <w:tcPr>
            <w:tcW w:w="993" w:type="dxa"/>
            <w:tcBorders>
              <w:top w:val="single" w:sz="8" w:space="0" w:color="D3D3D3"/>
              <w:left w:val="single" w:sz="8" w:space="0" w:color="D3D3D3"/>
              <w:bottom w:val="single" w:sz="8" w:space="0" w:color="D3D3D3"/>
              <w:right w:val="single" w:sz="8" w:space="0" w:color="D3D3D3"/>
            </w:tcBorders>
            <w:shd w:val="clear" w:color="auto" w:fill="FFFFFF"/>
          </w:tcPr>
          <w:p w14:paraId="3056E2CC" w14:textId="77777777" w:rsidR="00ED5EDB" w:rsidRPr="00ED5EDB" w:rsidRDefault="006D3231" w:rsidP="00ED5EDB">
            <w:pPr>
              <w:spacing w:line="260" w:lineRule="exact"/>
              <w:jc w:val="center"/>
              <w:rPr>
                <w:rFonts w:ascii="Arial" w:hAnsi="Arial" w:cs="Arial"/>
                <w:sz w:val="18"/>
                <w:szCs w:val="18"/>
                <w:lang w:eastAsia="en-US"/>
              </w:rPr>
            </w:pPr>
            <w:r>
              <w:rPr>
                <w:rFonts w:ascii="Arial" w:hAnsi="Arial" w:cs="Arial"/>
                <w:sz w:val="18"/>
                <w:szCs w:val="18"/>
                <w:lang w:eastAsia="en-US"/>
              </w:rPr>
              <w:t>7</w:t>
            </w:r>
          </w:p>
        </w:tc>
        <w:tc>
          <w:tcPr>
            <w:tcW w:w="686" w:type="dxa"/>
            <w:tcBorders>
              <w:top w:val="single" w:sz="8" w:space="0" w:color="D3D3D3"/>
              <w:left w:val="single" w:sz="8" w:space="0" w:color="D3D3D3"/>
              <w:bottom w:val="single" w:sz="8" w:space="0" w:color="D3D3D3"/>
              <w:right w:val="nil"/>
            </w:tcBorders>
            <w:shd w:val="clear" w:color="auto" w:fill="FFFFFF"/>
          </w:tcPr>
          <w:p w14:paraId="10476DC0" w14:textId="77777777" w:rsidR="00ED5EDB" w:rsidRPr="00ED5EDB" w:rsidRDefault="006D3231" w:rsidP="00ED5EDB">
            <w:pPr>
              <w:spacing w:line="260" w:lineRule="exact"/>
              <w:jc w:val="center"/>
              <w:rPr>
                <w:rFonts w:ascii="Arial" w:hAnsi="Arial" w:cs="Arial"/>
                <w:sz w:val="18"/>
                <w:szCs w:val="18"/>
                <w:lang w:eastAsia="en-US"/>
              </w:rPr>
            </w:pPr>
            <w:r>
              <w:rPr>
                <w:rFonts w:ascii="Arial" w:hAnsi="Arial" w:cs="Arial"/>
                <w:sz w:val="18"/>
                <w:szCs w:val="18"/>
                <w:lang w:eastAsia="en-US"/>
              </w:rPr>
              <w:t>11</w:t>
            </w:r>
          </w:p>
        </w:tc>
        <w:tc>
          <w:tcPr>
            <w:tcW w:w="306" w:type="dxa"/>
            <w:tcBorders>
              <w:top w:val="single" w:sz="8" w:space="0" w:color="D3D3D3"/>
              <w:left w:val="nil"/>
              <w:bottom w:val="single" w:sz="8" w:space="0" w:color="D3D3D3"/>
              <w:right w:val="single" w:sz="8" w:space="0" w:color="D3D3D3"/>
            </w:tcBorders>
            <w:shd w:val="clear" w:color="auto" w:fill="FFFFFF"/>
          </w:tcPr>
          <w:p w14:paraId="1F4A16B9" w14:textId="77777777" w:rsidR="00ED5EDB" w:rsidRPr="00ED5EDB" w:rsidRDefault="00ED5EDB" w:rsidP="00ED5EDB">
            <w:pPr>
              <w:spacing w:line="260" w:lineRule="exact"/>
              <w:ind w:left="88"/>
              <w:jc w:val="center"/>
              <w:rPr>
                <w:rFonts w:ascii="Arial" w:hAnsi="Arial" w:cs="Arial"/>
                <w:sz w:val="18"/>
                <w:szCs w:val="18"/>
                <w:lang w:eastAsia="en-US"/>
              </w:rPr>
            </w:pPr>
          </w:p>
        </w:tc>
        <w:tc>
          <w:tcPr>
            <w:tcW w:w="992" w:type="dxa"/>
            <w:tcBorders>
              <w:top w:val="single" w:sz="8" w:space="0" w:color="D3D3D3"/>
              <w:left w:val="single" w:sz="8" w:space="0" w:color="D3D3D3"/>
              <w:bottom w:val="single" w:sz="8" w:space="0" w:color="D3D3D3"/>
              <w:right w:val="single" w:sz="8" w:space="0" w:color="D3D3D3"/>
            </w:tcBorders>
            <w:shd w:val="clear" w:color="auto" w:fill="FFFFFF"/>
          </w:tcPr>
          <w:p w14:paraId="785684FB" w14:textId="77777777" w:rsidR="00ED5EDB" w:rsidRPr="00ED5EDB" w:rsidRDefault="006D3231" w:rsidP="00ED5EDB">
            <w:pPr>
              <w:spacing w:line="260" w:lineRule="exact"/>
              <w:ind w:right="29"/>
              <w:jc w:val="center"/>
              <w:rPr>
                <w:rFonts w:ascii="Arial" w:hAnsi="Arial" w:cs="Arial"/>
                <w:sz w:val="18"/>
                <w:szCs w:val="18"/>
                <w:lang w:eastAsia="en-US"/>
              </w:rPr>
            </w:pPr>
            <w:r>
              <w:rPr>
                <w:rFonts w:ascii="Arial" w:hAnsi="Arial" w:cs="Arial"/>
                <w:sz w:val="18"/>
                <w:szCs w:val="18"/>
                <w:lang w:eastAsia="en-US"/>
              </w:rPr>
              <w:t>1</w:t>
            </w:r>
          </w:p>
        </w:tc>
        <w:tc>
          <w:tcPr>
            <w:tcW w:w="992" w:type="dxa"/>
            <w:tcBorders>
              <w:top w:val="single" w:sz="8" w:space="0" w:color="D3D3D3"/>
              <w:left w:val="single" w:sz="8" w:space="0" w:color="D3D3D3"/>
              <w:bottom w:val="single" w:sz="8" w:space="0" w:color="D3D3D3"/>
              <w:right w:val="single" w:sz="8" w:space="0" w:color="D3D3D3"/>
            </w:tcBorders>
            <w:shd w:val="clear" w:color="auto" w:fill="FFFFFF"/>
          </w:tcPr>
          <w:p w14:paraId="2A387FDB" w14:textId="77777777" w:rsidR="00ED5EDB" w:rsidRPr="00ED5EDB" w:rsidRDefault="006D3231" w:rsidP="00ED5EDB">
            <w:pPr>
              <w:spacing w:line="260" w:lineRule="exact"/>
              <w:ind w:right="29"/>
              <w:jc w:val="center"/>
              <w:rPr>
                <w:rFonts w:ascii="Arial" w:hAnsi="Arial" w:cs="Arial"/>
                <w:sz w:val="18"/>
                <w:szCs w:val="18"/>
                <w:lang w:eastAsia="en-US"/>
              </w:rPr>
            </w:pPr>
            <w:r>
              <w:rPr>
                <w:rFonts w:ascii="Arial" w:hAnsi="Arial" w:cs="Arial"/>
                <w:sz w:val="18"/>
                <w:szCs w:val="18"/>
                <w:lang w:eastAsia="en-US"/>
              </w:rPr>
              <w:t>4</w:t>
            </w:r>
          </w:p>
        </w:tc>
        <w:tc>
          <w:tcPr>
            <w:tcW w:w="992" w:type="dxa"/>
            <w:tcBorders>
              <w:top w:val="single" w:sz="8" w:space="0" w:color="D3D3D3"/>
              <w:left w:val="single" w:sz="8" w:space="0" w:color="D3D3D3"/>
              <w:bottom w:val="single" w:sz="8" w:space="0" w:color="D3D3D3"/>
              <w:right w:val="single" w:sz="8" w:space="0" w:color="D3D3D3"/>
            </w:tcBorders>
            <w:shd w:val="clear" w:color="auto" w:fill="FFFFFF"/>
          </w:tcPr>
          <w:p w14:paraId="548DB2F9" w14:textId="77777777" w:rsidR="00ED5EDB" w:rsidRPr="00ED5EDB" w:rsidRDefault="006D3231" w:rsidP="00ED5EDB">
            <w:pPr>
              <w:spacing w:line="260" w:lineRule="exact"/>
              <w:ind w:right="30"/>
              <w:jc w:val="center"/>
              <w:rPr>
                <w:rFonts w:ascii="Arial" w:hAnsi="Arial" w:cs="Arial"/>
                <w:sz w:val="18"/>
                <w:szCs w:val="18"/>
                <w:lang w:eastAsia="en-US"/>
              </w:rPr>
            </w:pPr>
            <w:r>
              <w:rPr>
                <w:rFonts w:ascii="Arial" w:hAnsi="Arial" w:cs="Arial"/>
                <w:sz w:val="18"/>
                <w:szCs w:val="18"/>
                <w:lang w:eastAsia="en-US"/>
              </w:rPr>
              <w:t>14,3</w:t>
            </w:r>
          </w:p>
        </w:tc>
        <w:tc>
          <w:tcPr>
            <w:tcW w:w="992" w:type="dxa"/>
            <w:tcBorders>
              <w:top w:val="single" w:sz="8" w:space="0" w:color="D3D3D3"/>
              <w:left w:val="single" w:sz="8" w:space="0" w:color="D3D3D3"/>
              <w:bottom w:val="single" w:sz="8" w:space="0" w:color="D3D3D3"/>
              <w:right w:val="single" w:sz="8" w:space="0" w:color="D3D3D3"/>
            </w:tcBorders>
            <w:shd w:val="clear" w:color="auto" w:fill="FFFFFF"/>
          </w:tcPr>
          <w:p w14:paraId="5B17E00F" w14:textId="77777777" w:rsidR="00ED5EDB" w:rsidRPr="00ED5EDB" w:rsidRDefault="006D3231" w:rsidP="00ED5EDB">
            <w:pPr>
              <w:spacing w:line="260" w:lineRule="exact"/>
              <w:ind w:right="30"/>
              <w:jc w:val="center"/>
              <w:rPr>
                <w:rFonts w:ascii="Arial" w:hAnsi="Arial" w:cs="Arial"/>
                <w:sz w:val="18"/>
                <w:szCs w:val="18"/>
                <w:lang w:eastAsia="en-US"/>
              </w:rPr>
            </w:pPr>
            <w:r>
              <w:rPr>
                <w:rFonts w:ascii="Arial" w:hAnsi="Arial" w:cs="Arial"/>
                <w:sz w:val="18"/>
                <w:szCs w:val="18"/>
                <w:lang w:eastAsia="en-US"/>
              </w:rPr>
              <w:t>36,4</w:t>
            </w:r>
          </w:p>
        </w:tc>
        <w:tc>
          <w:tcPr>
            <w:tcW w:w="992" w:type="dxa"/>
            <w:tcBorders>
              <w:top w:val="single" w:sz="8" w:space="0" w:color="D3D3D3"/>
              <w:left w:val="single" w:sz="8" w:space="0" w:color="D3D3D3"/>
              <w:bottom w:val="single" w:sz="8" w:space="0" w:color="D3D3D3"/>
              <w:right w:val="single" w:sz="8" w:space="0" w:color="D3D3D3"/>
            </w:tcBorders>
            <w:shd w:val="clear" w:color="auto" w:fill="FFFFFF"/>
          </w:tcPr>
          <w:p w14:paraId="3DFB84FA" w14:textId="77777777" w:rsidR="00ED5EDB" w:rsidRPr="00ED5EDB" w:rsidRDefault="006D3231" w:rsidP="00ED5EDB">
            <w:pPr>
              <w:spacing w:line="260" w:lineRule="exact"/>
              <w:ind w:right="26"/>
              <w:jc w:val="center"/>
              <w:rPr>
                <w:rFonts w:ascii="Arial" w:hAnsi="Arial" w:cs="Arial"/>
                <w:sz w:val="18"/>
                <w:szCs w:val="18"/>
                <w:lang w:eastAsia="en-US"/>
              </w:rPr>
            </w:pPr>
            <w:r>
              <w:rPr>
                <w:rFonts w:ascii="Arial" w:hAnsi="Arial" w:cs="Arial"/>
                <w:sz w:val="18"/>
                <w:szCs w:val="18"/>
                <w:lang w:eastAsia="en-US"/>
              </w:rPr>
              <w:t>1,40</w:t>
            </w:r>
          </w:p>
        </w:tc>
        <w:tc>
          <w:tcPr>
            <w:tcW w:w="988" w:type="dxa"/>
            <w:tcBorders>
              <w:top w:val="single" w:sz="8" w:space="0" w:color="D3D3D3"/>
              <w:left w:val="single" w:sz="8" w:space="0" w:color="D3D3D3"/>
              <w:bottom w:val="single" w:sz="8" w:space="0" w:color="D3D3D3"/>
              <w:right w:val="single" w:sz="4" w:space="0" w:color="auto"/>
            </w:tcBorders>
            <w:shd w:val="clear" w:color="auto" w:fill="FFFFFF"/>
          </w:tcPr>
          <w:p w14:paraId="75294960" w14:textId="77777777" w:rsidR="00ED5EDB" w:rsidRPr="00ED5EDB" w:rsidRDefault="006D3231" w:rsidP="00ED5EDB">
            <w:pPr>
              <w:spacing w:line="260" w:lineRule="exact"/>
              <w:ind w:right="26"/>
              <w:jc w:val="center"/>
              <w:rPr>
                <w:rFonts w:ascii="Arial" w:hAnsi="Arial" w:cs="Arial"/>
                <w:sz w:val="18"/>
                <w:szCs w:val="18"/>
                <w:lang w:eastAsia="en-US"/>
              </w:rPr>
            </w:pPr>
            <w:r>
              <w:rPr>
                <w:rFonts w:ascii="Arial" w:hAnsi="Arial" w:cs="Arial"/>
                <w:sz w:val="18"/>
                <w:szCs w:val="18"/>
                <w:lang w:eastAsia="en-US"/>
              </w:rPr>
              <w:t>1,51</w:t>
            </w:r>
          </w:p>
        </w:tc>
      </w:tr>
      <w:tr w:rsidR="00ED5EDB" w:rsidRPr="00ED5EDB" w14:paraId="1740EEB0" w14:textId="77777777" w:rsidTr="00ED5EDB">
        <w:trPr>
          <w:trHeight w:val="340"/>
        </w:trPr>
        <w:tc>
          <w:tcPr>
            <w:tcW w:w="1811" w:type="dxa"/>
            <w:tcBorders>
              <w:top w:val="single" w:sz="8" w:space="0" w:color="D3D3D3"/>
              <w:left w:val="single" w:sz="4" w:space="0" w:color="auto"/>
              <w:bottom w:val="single" w:sz="8" w:space="0" w:color="D3D3D3"/>
              <w:right w:val="single" w:sz="8" w:space="0" w:color="D3D3D3"/>
            </w:tcBorders>
            <w:shd w:val="clear" w:color="auto" w:fill="FFFFFF"/>
          </w:tcPr>
          <w:p w14:paraId="755749C0" w14:textId="77777777" w:rsidR="00ED5EDB" w:rsidRPr="00ED5EDB" w:rsidRDefault="00ED5EDB" w:rsidP="00ED5EDB">
            <w:pPr>
              <w:spacing w:line="260" w:lineRule="exact"/>
              <w:ind w:left="37"/>
              <w:rPr>
                <w:rFonts w:ascii="Arial" w:hAnsi="Arial" w:cs="Arial"/>
                <w:sz w:val="18"/>
                <w:szCs w:val="18"/>
                <w:lang w:eastAsia="en-US"/>
              </w:rPr>
            </w:pPr>
            <w:r w:rsidRPr="00ED5EDB">
              <w:rPr>
                <w:rFonts w:ascii="Arial" w:hAnsi="Arial" w:cs="Arial"/>
                <w:sz w:val="18"/>
                <w:szCs w:val="18"/>
                <w:lang w:eastAsia="en-US"/>
              </w:rPr>
              <w:lastRenderedPageBreak/>
              <w:t>Z lahko  telesno poškodbo</w:t>
            </w:r>
          </w:p>
        </w:tc>
        <w:tc>
          <w:tcPr>
            <w:tcW w:w="993" w:type="dxa"/>
            <w:tcBorders>
              <w:top w:val="single" w:sz="8" w:space="0" w:color="D3D3D3"/>
              <w:left w:val="single" w:sz="8" w:space="0" w:color="D3D3D3"/>
              <w:bottom w:val="single" w:sz="8" w:space="0" w:color="D3D3D3"/>
              <w:right w:val="single" w:sz="8" w:space="0" w:color="D3D3D3"/>
            </w:tcBorders>
            <w:shd w:val="clear" w:color="auto" w:fill="FFFFFF"/>
          </w:tcPr>
          <w:p w14:paraId="30B5378C" w14:textId="77777777" w:rsidR="00ED5EDB" w:rsidRPr="00ED5EDB" w:rsidRDefault="006D3231" w:rsidP="00ED5EDB">
            <w:pPr>
              <w:spacing w:line="260" w:lineRule="exact"/>
              <w:jc w:val="center"/>
              <w:rPr>
                <w:rFonts w:ascii="Arial" w:hAnsi="Arial" w:cs="Arial"/>
                <w:sz w:val="18"/>
                <w:szCs w:val="18"/>
                <w:lang w:eastAsia="en-US"/>
              </w:rPr>
            </w:pPr>
            <w:r>
              <w:rPr>
                <w:rFonts w:ascii="Arial" w:hAnsi="Arial" w:cs="Arial"/>
                <w:sz w:val="18"/>
                <w:szCs w:val="18"/>
                <w:lang w:eastAsia="en-US"/>
              </w:rPr>
              <w:t>63</w:t>
            </w:r>
          </w:p>
        </w:tc>
        <w:tc>
          <w:tcPr>
            <w:tcW w:w="686" w:type="dxa"/>
            <w:tcBorders>
              <w:top w:val="single" w:sz="8" w:space="0" w:color="D3D3D3"/>
              <w:left w:val="single" w:sz="8" w:space="0" w:color="D3D3D3"/>
              <w:bottom w:val="single" w:sz="8" w:space="0" w:color="D3D3D3"/>
              <w:right w:val="nil"/>
            </w:tcBorders>
            <w:shd w:val="clear" w:color="auto" w:fill="FFFFFF"/>
          </w:tcPr>
          <w:p w14:paraId="3320C5CF" w14:textId="77777777" w:rsidR="00ED5EDB" w:rsidRPr="00ED5EDB" w:rsidRDefault="006D3231" w:rsidP="00ED5EDB">
            <w:pPr>
              <w:spacing w:line="260" w:lineRule="exact"/>
              <w:jc w:val="center"/>
              <w:rPr>
                <w:rFonts w:ascii="Arial" w:hAnsi="Arial" w:cs="Arial"/>
                <w:sz w:val="18"/>
                <w:szCs w:val="18"/>
                <w:lang w:eastAsia="en-US"/>
              </w:rPr>
            </w:pPr>
            <w:r>
              <w:rPr>
                <w:rFonts w:ascii="Arial" w:hAnsi="Arial" w:cs="Arial"/>
                <w:sz w:val="18"/>
                <w:szCs w:val="18"/>
                <w:lang w:eastAsia="en-US"/>
              </w:rPr>
              <w:t>68</w:t>
            </w:r>
          </w:p>
        </w:tc>
        <w:tc>
          <w:tcPr>
            <w:tcW w:w="306" w:type="dxa"/>
            <w:tcBorders>
              <w:top w:val="single" w:sz="8" w:space="0" w:color="D3D3D3"/>
              <w:left w:val="nil"/>
              <w:bottom w:val="single" w:sz="8" w:space="0" w:color="D3D3D3"/>
              <w:right w:val="single" w:sz="8" w:space="0" w:color="D3D3D3"/>
            </w:tcBorders>
            <w:shd w:val="clear" w:color="auto" w:fill="FFFFFF"/>
          </w:tcPr>
          <w:p w14:paraId="0B5168C6" w14:textId="77777777" w:rsidR="00ED5EDB" w:rsidRPr="00ED5EDB" w:rsidRDefault="00ED5EDB" w:rsidP="00ED5EDB">
            <w:pPr>
              <w:spacing w:line="260" w:lineRule="exact"/>
              <w:ind w:left="88"/>
              <w:jc w:val="center"/>
              <w:rPr>
                <w:rFonts w:ascii="Arial" w:hAnsi="Arial" w:cs="Arial"/>
                <w:sz w:val="18"/>
                <w:szCs w:val="18"/>
                <w:lang w:eastAsia="en-US"/>
              </w:rPr>
            </w:pPr>
          </w:p>
        </w:tc>
        <w:tc>
          <w:tcPr>
            <w:tcW w:w="992" w:type="dxa"/>
            <w:tcBorders>
              <w:top w:val="single" w:sz="8" w:space="0" w:color="D3D3D3"/>
              <w:left w:val="single" w:sz="8" w:space="0" w:color="D3D3D3"/>
              <w:bottom w:val="single" w:sz="8" w:space="0" w:color="D3D3D3"/>
              <w:right w:val="single" w:sz="8" w:space="0" w:color="D3D3D3"/>
            </w:tcBorders>
            <w:shd w:val="clear" w:color="auto" w:fill="FFFFFF"/>
          </w:tcPr>
          <w:p w14:paraId="4D2D2DD9" w14:textId="77777777" w:rsidR="00ED5EDB" w:rsidRPr="00ED5EDB" w:rsidRDefault="006D3231" w:rsidP="00ED5EDB">
            <w:pPr>
              <w:spacing w:line="260" w:lineRule="exact"/>
              <w:ind w:right="29"/>
              <w:jc w:val="center"/>
              <w:rPr>
                <w:rFonts w:ascii="Arial" w:hAnsi="Arial" w:cs="Arial"/>
                <w:sz w:val="18"/>
                <w:szCs w:val="18"/>
                <w:lang w:eastAsia="en-US"/>
              </w:rPr>
            </w:pPr>
            <w:r>
              <w:rPr>
                <w:rFonts w:ascii="Arial" w:hAnsi="Arial" w:cs="Arial"/>
                <w:sz w:val="18"/>
                <w:szCs w:val="18"/>
                <w:lang w:eastAsia="en-US"/>
              </w:rPr>
              <w:t>5</w:t>
            </w:r>
          </w:p>
        </w:tc>
        <w:tc>
          <w:tcPr>
            <w:tcW w:w="992" w:type="dxa"/>
            <w:tcBorders>
              <w:top w:val="single" w:sz="8" w:space="0" w:color="D3D3D3"/>
              <w:left w:val="single" w:sz="8" w:space="0" w:color="D3D3D3"/>
              <w:bottom w:val="single" w:sz="8" w:space="0" w:color="D3D3D3"/>
              <w:right w:val="single" w:sz="8" w:space="0" w:color="D3D3D3"/>
            </w:tcBorders>
            <w:shd w:val="clear" w:color="auto" w:fill="FFFFFF"/>
          </w:tcPr>
          <w:p w14:paraId="5944C754" w14:textId="77777777" w:rsidR="00ED5EDB" w:rsidRPr="00ED5EDB" w:rsidRDefault="006D3231" w:rsidP="00ED5EDB">
            <w:pPr>
              <w:spacing w:line="260" w:lineRule="exact"/>
              <w:ind w:right="29"/>
              <w:jc w:val="center"/>
              <w:rPr>
                <w:rFonts w:ascii="Arial" w:hAnsi="Arial" w:cs="Arial"/>
                <w:sz w:val="18"/>
                <w:szCs w:val="18"/>
                <w:lang w:eastAsia="en-US"/>
              </w:rPr>
            </w:pPr>
            <w:r>
              <w:rPr>
                <w:rFonts w:ascii="Arial" w:hAnsi="Arial" w:cs="Arial"/>
                <w:sz w:val="18"/>
                <w:szCs w:val="18"/>
                <w:lang w:eastAsia="en-US"/>
              </w:rPr>
              <w:t>4</w:t>
            </w:r>
          </w:p>
        </w:tc>
        <w:tc>
          <w:tcPr>
            <w:tcW w:w="992" w:type="dxa"/>
            <w:tcBorders>
              <w:top w:val="single" w:sz="8" w:space="0" w:color="D3D3D3"/>
              <w:left w:val="single" w:sz="8" w:space="0" w:color="D3D3D3"/>
              <w:bottom w:val="single" w:sz="8" w:space="0" w:color="D3D3D3"/>
              <w:right w:val="single" w:sz="8" w:space="0" w:color="D3D3D3"/>
            </w:tcBorders>
            <w:shd w:val="clear" w:color="auto" w:fill="FFFFFF"/>
          </w:tcPr>
          <w:p w14:paraId="3E9FD821" w14:textId="77777777" w:rsidR="00ED5EDB" w:rsidRPr="00ED5EDB" w:rsidRDefault="006D3231" w:rsidP="00ED5EDB">
            <w:pPr>
              <w:spacing w:line="260" w:lineRule="exact"/>
              <w:ind w:right="30"/>
              <w:jc w:val="center"/>
              <w:rPr>
                <w:rFonts w:ascii="Arial" w:hAnsi="Arial" w:cs="Arial"/>
                <w:sz w:val="18"/>
                <w:szCs w:val="18"/>
                <w:lang w:eastAsia="en-US"/>
              </w:rPr>
            </w:pPr>
            <w:r>
              <w:rPr>
                <w:rFonts w:ascii="Arial" w:hAnsi="Arial" w:cs="Arial"/>
                <w:sz w:val="18"/>
                <w:szCs w:val="18"/>
                <w:lang w:eastAsia="en-US"/>
              </w:rPr>
              <w:t>7,9</w:t>
            </w:r>
          </w:p>
        </w:tc>
        <w:tc>
          <w:tcPr>
            <w:tcW w:w="992" w:type="dxa"/>
            <w:tcBorders>
              <w:top w:val="single" w:sz="8" w:space="0" w:color="D3D3D3"/>
              <w:left w:val="single" w:sz="8" w:space="0" w:color="D3D3D3"/>
              <w:bottom w:val="single" w:sz="8" w:space="0" w:color="D3D3D3"/>
              <w:right w:val="single" w:sz="8" w:space="0" w:color="D3D3D3"/>
            </w:tcBorders>
            <w:shd w:val="clear" w:color="auto" w:fill="FFFFFF"/>
          </w:tcPr>
          <w:p w14:paraId="15333212" w14:textId="77777777" w:rsidR="00ED5EDB" w:rsidRPr="00ED5EDB" w:rsidRDefault="006D3231" w:rsidP="00ED5EDB">
            <w:pPr>
              <w:spacing w:line="260" w:lineRule="exact"/>
              <w:ind w:right="30"/>
              <w:jc w:val="center"/>
              <w:rPr>
                <w:rFonts w:ascii="Arial" w:hAnsi="Arial" w:cs="Arial"/>
                <w:sz w:val="18"/>
                <w:szCs w:val="18"/>
                <w:lang w:eastAsia="en-US"/>
              </w:rPr>
            </w:pPr>
            <w:r>
              <w:rPr>
                <w:rFonts w:ascii="Arial" w:hAnsi="Arial" w:cs="Arial"/>
                <w:sz w:val="18"/>
                <w:szCs w:val="18"/>
                <w:lang w:eastAsia="en-US"/>
              </w:rPr>
              <w:t>5,9</w:t>
            </w:r>
          </w:p>
        </w:tc>
        <w:tc>
          <w:tcPr>
            <w:tcW w:w="992" w:type="dxa"/>
            <w:tcBorders>
              <w:top w:val="single" w:sz="8" w:space="0" w:color="D3D3D3"/>
              <w:left w:val="single" w:sz="8" w:space="0" w:color="D3D3D3"/>
              <w:bottom w:val="single" w:sz="8" w:space="0" w:color="D3D3D3"/>
              <w:right w:val="single" w:sz="8" w:space="0" w:color="D3D3D3"/>
            </w:tcBorders>
            <w:shd w:val="clear" w:color="auto" w:fill="FFFFFF"/>
          </w:tcPr>
          <w:p w14:paraId="6814AC56" w14:textId="77777777" w:rsidR="00ED5EDB" w:rsidRPr="00ED5EDB" w:rsidRDefault="006D3231" w:rsidP="00ED5EDB">
            <w:pPr>
              <w:spacing w:line="260" w:lineRule="exact"/>
              <w:ind w:right="26"/>
              <w:jc w:val="center"/>
              <w:rPr>
                <w:rFonts w:ascii="Arial" w:hAnsi="Arial" w:cs="Arial"/>
                <w:sz w:val="18"/>
                <w:szCs w:val="18"/>
                <w:lang w:eastAsia="en-US"/>
              </w:rPr>
            </w:pPr>
            <w:r>
              <w:rPr>
                <w:rFonts w:ascii="Arial" w:hAnsi="Arial" w:cs="Arial"/>
                <w:sz w:val="18"/>
                <w:szCs w:val="18"/>
                <w:lang w:eastAsia="en-US"/>
              </w:rPr>
              <w:t>1,46</w:t>
            </w:r>
          </w:p>
        </w:tc>
        <w:tc>
          <w:tcPr>
            <w:tcW w:w="988" w:type="dxa"/>
            <w:tcBorders>
              <w:top w:val="single" w:sz="8" w:space="0" w:color="D3D3D3"/>
              <w:left w:val="single" w:sz="8" w:space="0" w:color="D3D3D3"/>
              <w:bottom w:val="single" w:sz="8" w:space="0" w:color="D3D3D3"/>
              <w:right w:val="single" w:sz="4" w:space="0" w:color="auto"/>
            </w:tcBorders>
            <w:shd w:val="clear" w:color="auto" w:fill="FFFFFF"/>
          </w:tcPr>
          <w:p w14:paraId="7C244A3D" w14:textId="77777777" w:rsidR="00ED5EDB" w:rsidRPr="00ED5EDB" w:rsidRDefault="006D3231" w:rsidP="00ED5EDB">
            <w:pPr>
              <w:spacing w:line="260" w:lineRule="exact"/>
              <w:ind w:right="26"/>
              <w:jc w:val="center"/>
              <w:rPr>
                <w:rFonts w:ascii="Arial" w:hAnsi="Arial" w:cs="Arial"/>
                <w:sz w:val="18"/>
                <w:szCs w:val="18"/>
                <w:lang w:eastAsia="en-US"/>
              </w:rPr>
            </w:pPr>
            <w:r>
              <w:rPr>
                <w:rFonts w:ascii="Arial" w:hAnsi="Arial" w:cs="Arial"/>
                <w:sz w:val="18"/>
                <w:szCs w:val="18"/>
                <w:lang w:eastAsia="en-US"/>
              </w:rPr>
              <w:t>1,71</w:t>
            </w:r>
          </w:p>
        </w:tc>
      </w:tr>
      <w:tr w:rsidR="00ED5EDB" w:rsidRPr="00ED5EDB" w14:paraId="1F51CE8B" w14:textId="77777777" w:rsidTr="00ED5EDB">
        <w:trPr>
          <w:trHeight w:val="340"/>
        </w:trPr>
        <w:tc>
          <w:tcPr>
            <w:tcW w:w="1811" w:type="dxa"/>
            <w:tcBorders>
              <w:top w:val="single" w:sz="8" w:space="0" w:color="D3D3D3"/>
              <w:left w:val="single" w:sz="4" w:space="0" w:color="auto"/>
              <w:bottom w:val="single" w:sz="8" w:space="0" w:color="D3D3D3"/>
              <w:right w:val="single" w:sz="8" w:space="0" w:color="D3D3D3"/>
            </w:tcBorders>
            <w:shd w:val="clear" w:color="auto" w:fill="F2F2F2"/>
          </w:tcPr>
          <w:p w14:paraId="31119866" w14:textId="77777777" w:rsidR="00ED5EDB" w:rsidRPr="00ED5EDB" w:rsidRDefault="00ED5EDB" w:rsidP="00ED5EDB">
            <w:pPr>
              <w:spacing w:line="260" w:lineRule="exact"/>
              <w:ind w:left="37"/>
              <w:rPr>
                <w:rFonts w:ascii="Arial" w:hAnsi="Arial" w:cs="Arial"/>
                <w:sz w:val="18"/>
                <w:szCs w:val="18"/>
                <w:lang w:eastAsia="en-US"/>
              </w:rPr>
            </w:pPr>
            <w:r w:rsidRPr="00ED5EDB">
              <w:rPr>
                <w:rFonts w:ascii="Arial" w:hAnsi="Arial" w:cs="Arial"/>
                <w:sz w:val="18"/>
                <w:szCs w:val="18"/>
                <w:lang w:eastAsia="en-US"/>
              </w:rPr>
              <w:t>Z materialno škodo</w:t>
            </w:r>
          </w:p>
        </w:tc>
        <w:tc>
          <w:tcPr>
            <w:tcW w:w="993" w:type="dxa"/>
            <w:tcBorders>
              <w:top w:val="single" w:sz="8" w:space="0" w:color="D3D3D3"/>
              <w:left w:val="single" w:sz="8" w:space="0" w:color="D3D3D3"/>
              <w:bottom w:val="single" w:sz="8" w:space="0" w:color="D3D3D3"/>
              <w:right w:val="single" w:sz="8" w:space="0" w:color="D3D3D3"/>
            </w:tcBorders>
            <w:shd w:val="clear" w:color="auto" w:fill="F2F2F2"/>
          </w:tcPr>
          <w:p w14:paraId="0B105F51" w14:textId="77777777" w:rsidR="00ED5EDB" w:rsidRPr="00ED5EDB" w:rsidRDefault="006D3231" w:rsidP="00ED5EDB">
            <w:pPr>
              <w:spacing w:line="260" w:lineRule="exact"/>
              <w:jc w:val="center"/>
              <w:rPr>
                <w:rFonts w:ascii="Arial" w:hAnsi="Arial" w:cs="Arial"/>
                <w:sz w:val="18"/>
                <w:szCs w:val="18"/>
                <w:lang w:eastAsia="en-US"/>
              </w:rPr>
            </w:pPr>
            <w:r>
              <w:rPr>
                <w:rFonts w:ascii="Arial" w:hAnsi="Arial" w:cs="Arial"/>
                <w:sz w:val="18"/>
                <w:szCs w:val="18"/>
                <w:lang w:eastAsia="en-US"/>
              </w:rPr>
              <w:t>126</w:t>
            </w:r>
          </w:p>
        </w:tc>
        <w:tc>
          <w:tcPr>
            <w:tcW w:w="686" w:type="dxa"/>
            <w:tcBorders>
              <w:top w:val="single" w:sz="8" w:space="0" w:color="D3D3D3"/>
              <w:left w:val="single" w:sz="8" w:space="0" w:color="D3D3D3"/>
              <w:bottom w:val="single" w:sz="8" w:space="0" w:color="D3D3D3"/>
              <w:right w:val="nil"/>
            </w:tcBorders>
            <w:shd w:val="clear" w:color="auto" w:fill="F2F2F2"/>
          </w:tcPr>
          <w:p w14:paraId="0E256D3D" w14:textId="77777777" w:rsidR="00ED5EDB" w:rsidRPr="00ED5EDB" w:rsidRDefault="006D3231" w:rsidP="00ED5EDB">
            <w:pPr>
              <w:spacing w:line="260" w:lineRule="exact"/>
              <w:jc w:val="center"/>
              <w:rPr>
                <w:rFonts w:ascii="Arial" w:hAnsi="Arial" w:cs="Arial"/>
                <w:sz w:val="18"/>
                <w:szCs w:val="18"/>
                <w:lang w:eastAsia="en-US"/>
              </w:rPr>
            </w:pPr>
            <w:r>
              <w:rPr>
                <w:rFonts w:ascii="Arial" w:hAnsi="Arial" w:cs="Arial"/>
                <w:sz w:val="18"/>
                <w:szCs w:val="18"/>
                <w:lang w:eastAsia="en-US"/>
              </w:rPr>
              <w:t>131</w:t>
            </w:r>
          </w:p>
        </w:tc>
        <w:tc>
          <w:tcPr>
            <w:tcW w:w="306" w:type="dxa"/>
            <w:tcBorders>
              <w:top w:val="single" w:sz="8" w:space="0" w:color="D3D3D3"/>
              <w:left w:val="nil"/>
              <w:bottom w:val="single" w:sz="8" w:space="0" w:color="D3D3D3"/>
              <w:right w:val="single" w:sz="8" w:space="0" w:color="D3D3D3"/>
            </w:tcBorders>
            <w:shd w:val="clear" w:color="auto" w:fill="F2F2F2"/>
          </w:tcPr>
          <w:p w14:paraId="4CDC6339" w14:textId="77777777" w:rsidR="00ED5EDB" w:rsidRPr="00ED5EDB" w:rsidRDefault="00ED5EDB" w:rsidP="00ED5EDB">
            <w:pPr>
              <w:spacing w:line="260" w:lineRule="exact"/>
              <w:rPr>
                <w:rFonts w:ascii="Arial" w:hAnsi="Arial" w:cs="Arial"/>
                <w:sz w:val="18"/>
                <w:szCs w:val="18"/>
                <w:lang w:eastAsia="en-US"/>
              </w:rPr>
            </w:pPr>
          </w:p>
        </w:tc>
        <w:tc>
          <w:tcPr>
            <w:tcW w:w="992" w:type="dxa"/>
            <w:tcBorders>
              <w:top w:val="single" w:sz="8" w:space="0" w:color="D3D3D3"/>
              <w:left w:val="single" w:sz="8" w:space="0" w:color="D3D3D3"/>
              <w:bottom w:val="single" w:sz="8" w:space="0" w:color="D3D3D3"/>
              <w:right w:val="single" w:sz="8" w:space="0" w:color="D3D3D3"/>
            </w:tcBorders>
            <w:shd w:val="clear" w:color="auto" w:fill="F2F2F2"/>
          </w:tcPr>
          <w:p w14:paraId="3DD76609" w14:textId="77777777" w:rsidR="00ED5EDB" w:rsidRPr="00ED5EDB" w:rsidRDefault="006D3231" w:rsidP="006D3231">
            <w:pPr>
              <w:spacing w:line="260" w:lineRule="exact"/>
              <w:ind w:right="29"/>
              <w:rPr>
                <w:rFonts w:ascii="Arial" w:hAnsi="Arial" w:cs="Arial"/>
                <w:sz w:val="18"/>
                <w:szCs w:val="18"/>
                <w:lang w:eastAsia="en-US"/>
              </w:rPr>
            </w:pPr>
            <w:r>
              <w:rPr>
                <w:rFonts w:ascii="Arial" w:hAnsi="Arial" w:cs="Arial"/>
                <w:sz w:val="18"/>
                <w:szCs w:val="18"/>
                <w:lang w:eastAsia="en-US"/>
              </w:rPr>
              <w:t>9</w:t>
            </w:r>
          </w:p>
        </w:tc>
        <w:tc>
          <w:tcPr>
            <w:tcW w:w="992" w:type="dxa"/>
            <w:tcBorders>
              <w:top w:val="single" w:sz="8" w:space="0" w:color="D3D3D3"/>
              <w:left w:val="single" w:sz="8" w:space="0" w:color="D3D3D3"/>
              <w:bottom w:val="single" w:sz="8" w:space="0" w:color="D3D3D3"/>
              <w:right w:val="single" w:sz="8" w:space="0" w:color="D3D3D3"/>
            </w:tcBorders>
            <w:shd w:val="clear" w:color="auto" w:fill="F2F2F2"/>
          </w:tcPr>
          <w:p w14:paraId="0B72496E" w14:textId="77777777" w:rsidR="00ED5EDB" w:rsidRPr="00ED5EDB" w:rsidRDefault="006D3231" w:rsidP="006D3231">
            <w:pPr>
              <w:spacing w:line="260" w:lineRule="exact"/>
              <w:ind w:right="29"/>
              <w:rPr>
                <w:rFonts w:ascii="Arial" w:hAnsi="Arial" w:cs="Arial"/>
                <w:sz w:val="18"/>
                <w:szCs w:val="18"/>
                <w:lang w:eastAsia="en-US"/>
              </w:rPr>
            </w:pPr>
            <w:r>
              <w:rPr>
                <w:rFonts w:ascii="Arial" w:hAnsi="Arial" w:cs="Arial"/>
                <w:sz w:val="18"/>
                <w:szCs w:val="18"/>
                <w:lang w:eastAsia="en-US"/>
              </w:rPr>
              <w:t>7</w:t>
            </w:r>
          </w:p>
        </w:tc>
        <w:tc>
          <w:tcPr>
            <w:tcW w:w="992" w:type="dxa"/>
            <w:tcBorders>
              <w:top w:val="single" w:sz="8" w:space="0" w:color="D3D3D3"/>
              <w:left w:val="single" w:sz="8" w:space="0" w:color="D3D3D3"/>
              <w:bottom w:val="single" w:sz="8" w:space="0" w:color="D3D3D3"/>
              <w:right w:val="single" w:sz="8" w:space="0" w:color="D3D3D3"/>
            </w:tcBorders>
            <w:shd w:val="clear" w:color="auto" w:fill="F2F2F2"/>
          </w:tcPr>
          <w:p w14:paraId="3A77B27D" w14:textId="77777777" w:rsidR="00ED5EDB" w:rsidRPr="00ED5EDB" w:rsidRDefault="006D3231" w:rsidP="00ED5EDB">
            <w:pPr>
              <w:spacing w:line="260" w:lineRule="exact"/>
              <w:ind w:right="30"/>
              <w:jc w:val="center"/>
              <w:rPr>
                <w:rFonts w:ascii="Arial" w:hAnsi="Arial" w:cs="Arial"/>
                <w:sz w:val="18"/>
                <w:szCs w:val="18"/>
                <w:lang w:eastAsia="en-US"/>
              </w:rPr>
            </w:pPr>
            <w:r>
              <w:rPr>
                <w:rFonts w:ascii="Arial" w:hAnsi="Arial" w:cs="Arial"/>
                <w:sz w:val="18"/>
                <w:szCs w:val="18"/>
                <w:lang w:eastAsia="en-US"/>
              </w:rPr>
              <w:t>7,1</w:t>
            </w:r>
          </w:p>
        </w:tc>
        <w:tc>
          <w:tcPr>
            <w:tcW w:w="992" w:type="dxa"/>
            <w:tcBorders>
              <w:top w:val="single" w:sz="8" w:space="0" w:color="D3D3D3"/>
              <w:left w:val="single" w:sz="8" w:space="0" w:color="D3D3D3"/>
              <w:bottom w:val="single" w:sz="8" w:space="0" w:color="D3D3D3"/>
              <w:right w:val="single" w:sz="8" w:space="0" w:color="D3D3D3"/>
            </w:tcBorders>
            <w:shd w:val="clear" w:color="auto" w:fill="F2F2F2"/>
          </w:tcPr>
          <w:p w14:paraId="1D0741B9" w14:textId="77777777" w:rsidR="00ED5EDB" w:rsidRPr="00ED5EDB" w:rsidRDefault="006D3231" w:rsidP="00ED5EDB">
            <w:pPr>
              <w:spacing w:line="260" w:lineRule="exact"/>
              <w:ind w:right="30"/>
              <w:jc w:val="center"/>
              <w:rPr>
                <w:rFonts w:ascii="Arial" w:hAnsi="Arial" w:cs="Arial"/>
                <w:sz w:val="18"/>
                <w:szCs w:val="18"/>
                <w:lang w:eastAsia="en-US"/>
              </w:rPr>
            </w:pPr>
            <w:r>
              <w:rPr>
                <w:rFonts w:ascii="Arial" w:hAnsi="Arial" w:cs="Arial"/>
                <w:sz w:val="18"/>
                <w:szCs w:val="18"/>
                <w:lang w:eastAsia="en-US"/>
              </w:rPr>
              <w:t>5,3</w:t>
            </w:r>
          </w:p>
        </w:tc>
        <w:tc>
          <w:tcPr>
            <w:tcW w:w="992" w:type="dxa"/>
            <w:tcBorders>
              <w:top w:val="single" w:sz="8" w:space="0" w:color="D3D3D3"/>
              <w:left w:val="single" w:sz="8" w:space="0" w:color="D3D3D3"/>
              <w:bottom w:val="single" w:sz="8" w:space="0" w:color="D3D3D3"/>
              <w:right w:val="single" w:sz="8" w:space="0" w:color="D3D3D3"/>
            </w:tcBorders>
            <w:shd w:val="clear" w:color="auto" w:fill="F2F2F2"/>
          </w:tcPr>
          <w:p w14:paraId="3A7127A8" w14:textId="77777777" w:rsidR="00ED5EDB" w:rsidRPr="00ED5EDB" w:rsidRDefault="006D3231" w:rsidP="00ED5EDB">
            <w:pPr>
              <w:spacing w:line="260" w:lineRule="exact"/>
              <w:ind w:right="26"/>
              <w:jc w:val="center"/>
              <w:rPr>
                <w:rFonts w:ascii="Arial" w:hAnsi="Arial" w:cs="Arial"/>
                <w:sz w:val="18"/>
                <w:szCs w:val="18"/>
                <w:lang w:eastAsia="en-US"/>
              </w:rPr>
            </w:pPr>
            <w:r>
              <w:rPr>
                <w:rFonts w:ascii="Arial" w:hAnsi="Arial" w:cs="Arial"/>
                <w:sz w:val="18"/>
                <w:szCs w:val="18"/>
                <w:lang w:eastAsia="en-US"/>
              </w:rPr>
              <w:t>1,21</w:t>
            </w:r>
          </w:p>
        </w:tc>
        <w:tc>
          <w:tcPr>
            <w:tcW w:w="988" w:type="dxa"/>
            <w:tcBorders>
              <w:top w:val="single" w:sz="8" w:space="0" w:color="D3D3D3"/>
              <w:left w:val="single" w:sz="8" w:space="0" w:color="D3D3D3"/>
              <w:bottom w:val="single" w:sz="8" w:space="0" w:color="D3D3D3"/>
              <w:right w:val="single" w:sz="4" w:space="0" w:color="auto"/>
            </w:tcBorders>
            <w:shd w:val="clear" w:color="auto" w:fill="F2F2F2"/>
          </w:tcPr>
          <w:p w14:paraId="220B1C85" w14:textId="77777777" w:rsidR="00ED5EDB" w:rsidRPr="00ED5EDB" w:rsidRDefault="006D3231" w:rsidP="00ED5EDB">
            <w:pPr>
              <w:spacing w:line="260" w:lineRule="exact"/>
              <w:ind w:right="26"/>
              <w:jc w:val="center"/>
              <w:rPr>
                <w:rFonts w:ascii="Arial" w:hAnsi="Arial" w:cs="Arial"/>
                <w:sz w:val="18"/>
                <w:szCs w:val="18"/>
                <w:lang w:eastAsia="en-US"/>
              </w:rPr>
            </w:pPr>
            <w:r>
              <w:rPr>
                <w:rFonts w:ascii="Arial" w:hAnsi="Arial" w:cs="Arial"/>
                <w:sz w:val="18"/>
                <w:szCs w:val="18"/>
                <w:lang w:eastAsia="en-US"/>
              </w:rPr>
              <w:t>1,58</w:t>
            </w:r>
          </w:p>
        </w:tc>
      </w:tr>
      <w:tr w:rsidR="00ED5EDB" w:rsidRPr="00ED5EDB" w14:paraId="173C6C14" w14:textId="77777777" w:rsidTr="00ED5EDB">
        <w:trPr>
          <w:trHeight w:val="335"/>
        </w:trPr>
        <w:tc>
          <w:tcPr>
            <w:tcW w:w="1811" w:type="dxa"/>
            <w:tcBorders>
              <w:top w:val="single" w:sz="8" w:space="0" w:color="D3D3D3"/>
              <w:left w:val="single" w:sz="4" w:space="0" w:color="auto"/>
              <w:bottom w:val="single" w:sz="4" w:space="0" w:color="auto"/>
              <w:right w:val="single" w:sz="8" w:space="0" w:color="D3D3D3"/>
            </w:tcBorders>
            <w:shd w:val="clear" w:color="auto" w:fill="auto"/>
          </w:tcPr>
          <w:p w14:paraId="206D7520" w14:textId="77777777" w:rsidR="00ED5EDB" w:rsidRPr="00ED5EDB" w:rsidRDefault="00ED5EDB" w:rsidP="00ED5EDB">
            <w:pPr>
              <w:spacing w:line="260" w:lineRule="exact"/>
              <w:ind w:left="37"/>
              <w:rPr>
                <w:rFonts w:ascii="Arial" w:hAnsi="Arial" w:cs="Arial"/>
                <w:b/>
                <w:sz w:val="18"/>
                <w:szCs w:val="18"/>
                <w:lang w:eastAsia="en-US"/>
              </w:rPr>
            </w:pPr>
            <w:r w:rsidRPr="00ED5EDB">
              <w:rPr>
                <w:rFonts w:ascii="Arial" w:hAnsi="Arial" w:cs="Arial"/>
                <w:b/>
                <w:sz w:val="18"/>
                <w:szCs w:val="18"/>
                <w:lang w:eastAsia="en-US"/>
              </w:rPr>
              <w:t>Skupaj</w:t>
            </w:r>
          </w:p>
        </w:tc>
        <w:tc>
          <w:tcPr>
            <w:tcW w:w="993" w:type="dxa"/>
            <w:tcBorders>
              <w:top w:val="single" w:sz="8" w:space="0" w:color="D3D3D3"/>
              <w:left w:val="single" w:sz="8" w:space="0" w:color="D3D3D3"/>
              <w:bottom w:val="single" w:sz="4" w:space="0" w:color="auto"/>
              <w:right w:val="single" w:sz="8" w:space="0" w:color="D3D3D3"/>
            </w:tcBorders>
            <w:shd w:val="clear" w:color="auto" w:fill="auto"/>
          </w:tcPr>
          <w:p w14:paraId="2233232B" w14:textId="77777777" w:rsidR="00ED5EDB" w:rsidRPr="00ED5EDB" w:rsidRDefault="006D3231" w:rsidP="00ED5EDB">
            <w:pPr>
              <w:spacing w:line="260" w:lineRule="exact"/>
              <w:jc w:val="center"/>
              <w:rPr>
                <w:rFonts w:ascii="Arial" w:hAnsi="Arial" w:cs="Arial"/>
                <w:b/>
                <w:sz w:val="18"/>
                <w:szCs w:val="18"/>
                <w:lang w:eastAsia="en-US"/>
              </w:rPr>
            </w:pPr>
            <w:r>
              <w:rPr>
                <w:rFonts w:ascii="Arial" w:hAnsi="Arial" w:cs="Arial"/>
                <w:b/>
                <w:sz w:val="18"/>
                <w:szCs w:val="18"/>
                <w:lang w:eastAsia="en-US"/>
              </w:rPr>
              <w:t>196</w:t>
            </w:r>
          </w:p>
        </w:tc>
        <w:tc>
          <w:tcPr>
            <w:tcW w:w="686" w:type="dxa"/>
            <w:tcBorders>
              <w:top w:val="single" w:sz="8" w:space="0" w:color="D3D3D3"/>
              <w:left w:val="single" w:sz="8" w:space="0" w:color="D3D3D3"/>
              <w:bottom w:val="single" w:sz="4" w:space="0" w:color="auto"/>
              <w:right w:val="nil"/>
            </w:tcBorders>
            <w:shd w:val="clear" w:color="auto" w:fill="auto"/>
          </w:tcPr>
          <w:p w14:paraId="1ED8FA98" w14:textId="77777777" w:rsidR="00ED5EDB" w:rsidRPr="00ED5EDB" w:rsidRDefault="006D3231" w:rsidP="00ED5EDB">
            <w:pPr>
              <w:spacing w:line="260" w:lineRule="exact"/>
              <w:jc w:val="center"/>
              <w:rPr>
                <w:rFonts w:ascii="Arial" w:hAnsi="Arial" w:cs="Arial"/>
                <w:b/>
                <w:sz w:val="18"/>
                <w:szCs w:val="18"/>
                <w:lang w:eastAsia="en-US"/>
              </w:rPr>
            </w:pPr>
            <w:r>
              <w:rPr>
                <w:rFonts w:ascii="Arial" w:hAnsi="Arial" w:cs="Arial"/>
                <w:b/>
                <w:sz w:val="18"/>
                <w:szCs w:val="18"/>
                <w:lang w:eastAsia="en-US"/>
              </w:rPr>
              <w:t>210</w:t>
            </w:r>
          </w:p>
        </w:tc>
        <w:tc>
          <w:tcPr>
            <w:tcW w:w="306" w:type="dxa"/>
            <w:tcBorders>
              <w:top w:val="single" w:sz="8" w:space="0" w:color="D3D3D3"/>
              <w:left w:val="nil"/>
              <w:bottom w:val="single" w:sz="4" w:space="0" w:color="auto"/>
              <w:right w:val="single" w:sz="8" w:space="0" w:color="D3D3D3"/>
            </w:tcBorders>
            <w:shd w:val="clear" w:color="auto" w:fill="auto"/>
          </w:tcPr>
          <w:p w14:paraId="0512681F" w14:textId="77777777" w:rsidR="00ED5EDB" w:rsidRPr="00ED5EDB" w:rsidRDefault="00ED5EDB" w:rsidP="006D3231">
            <w:pPr>
              <w:spacing w:line="260" w:lineRule="exact"/>
              <w:rPr>
                <w:rFonts w:ascii="Arial" w:hAnsi="Arial" w:cs="Arial"/>
                <w:b/>
                <w:sz w:val="18"/>
                <w:szCs w:val="18"/>
                <w:lang w:eastAsia="en-US"/>
              </w:rPr>
            </w:pPr>
          </w:p>
        </w:tc>
        <w:tc>
          <w:tcPr>
            <w:tcW w:w="992" w:type="dxa"/>
            <w:tcBorders>
              <w:top w:val="single" w:sz="8" w:space="0" w:color="D3D3D3"/>
              <w:left w:val="single" w:sz="8" w:space="0" w:color="D3D3D3"/>
              <w:bottom w:val="single" w:sz="4" w:space="0" w:color="auto"/>
              <w:right w:val="single" w:sz="8" w:space="0" w:color="D3D3D3"/>
            </w:tcBorders>
            <w:shd w:val="clear" w:color="auto" w:fill="auto"/>
          </w:tcPr>
          <w:p w14:paraId="2E312B01" w14:textId="77777777" w:rsidR="00ED5EDB" w:rsidRPr="00ED5EDB" w:rsidRDefault="006D3231" w:rsidP="00ED5EDB">
            <w:pPr>
              <w:spacing w:line="260" w:lineRule="exact"/>
              <w:ind w:right="29"/>
              <w:jc w:val="center"/>
              <w:rPr>
                <w:rFonts w:ascii="Arial" w:hAnsi="Arial" w:cs="Arial"/>
                <w:b/>
                <w:sz w:val="18"/>
                <w:szCs w:val="18"/>
                <w:lang w:eastAsia="en-US"/>
              </w:rPr>
            </w:pPr>
            <w:r>
              <w:rPr>
                <w:rFonts w:ascii="Arial" w:hAnsi="Arial" w:cs="Arial"/>
                <w:b/>
                <w:sz w:val="18"/>
                <w:szCs w:val="18"/>
                <w:lang w:eastAsia="en-US"/>
              </w:rPr>
              <w:t>15</w:t>
            </w:r>
          </w:p>
        </w:tc>
        <w:tc>
          <w:tcPr>
            <w:tcW w:w="992" w:type="dxa"/>
            <w:tcBorders>
              <w:top w:val="single" w:sz="8" w:space="0" w:color="D3D3D3"/>
              <w:left w:val="single" w:sz="8" w:space="0" w:color="D3D3D3"/>
              <w:bottom w:val="single" w:sz="4" w:space="0" w:color="auto"/>
              <w:right w:val="single" w:sz="8" w:space="0" w:color="D3D3D3"/>
            </w:tcBorders>
            <w:shd w:val="clear" w:color="auto" w:fill="auto"/>
          </w:tcPr>
          <w:p w14:paraId="2F4B929E" w14:textId="77777777" w:rsidR="00ED5EDB" w:rsidRPr="00ED5EDB" w:rsidRDefault="006D3231" w:rsidP="006D3231">
            <w:pPr>
              <w:spacing w:line="260" w:lineRule="exact"/>
              <w:ind w:right="29"/>
              <w:rPr>
                <w:rFonts w:ascii="Arial" w:hAnsi="Arial" w:cs="Arial"/>
                <w:b/>
                <w:sz w:val="18"/>
                <w:szCs w:val="18"/>
                <w:lang w:eastAsia="en-US"/>
              </w:rPr>
            </w:pPr>
            <w:r>
              <w:rPr>
                <w:rFonts w:ascii="Arial" w:hAnsi="Arial" w:cs="Arial"/>
                <w:b/>
                <w:sz w:val="18"/>
                <w:szCs w:val="18"/>
                <w:lang w:eastAsia="en-US"/>
              </w:rPr>
              <w:t>15</w:t>
            </w:r>
          </w:p>
        </w:tc>
        <w:tc>
          <w:tcPr>
            <w:tcW w:w="992" w:type="dxa"/>
            <w:tcBorders>
              <w:top w:val="single" w:sz="8" w:space="0" w:color="D3D3D3"/>
              <w:left w:val="single" w:sz="8" w:space="0" w:color="D3D3D3"/>
              <w:bottom w:val="single" w:sz="4" w:space="0" w:color="auto"/>
              <w:right w:val="single" w:sz="8" w:space="0" w:color="D3D3D3"/>
            </w:tcBorders>
            <w:shd w:val="clear" w:color="auto" w:fill="auto"/>
          </w:tcPr>
          <w:p w14:paraId="0144754B" w14:textId="77777777" w:rsidR="00ED5EDB" w:rsidRPr="00ED5EDB" w:rsidRDefault="006D3231" w:rsidP="00ED5EDB">
            <w:pPr>
              <w:spacing w:line="260" w:lineRule="exact"/>
              <w:ind w:right="30"/>
              <w:jc w:val="center"/>
              <w:rPr>
                <w:rFonts w:ascii="Arial" w:hAnsi="Arial" w:cs="Arial"/>
                <w:b/>
                <w:sz w:val="18"/>
                <w:szCs w:val="18"/>
                <w:lang w:eastAsia="en-US"/>
              </w:rPr>
            </w:pPr>
            <w:r>
              <w:rPr>
                <w:rFonts w:ascii="Arial" w:hAnsi="Arial" w:cs="Arial"/>
                <w:b/>
                <w:sz w:val="18"/>
                <w:szCs w:val="18"/>
                <w:lang w:eastAsia="en-US"/>
              </w:rPr>
              <w:t>7,6</w:t>
            </w:r>
          </w:p>
        </w:tc>
        <w:tc>
          <w:tcPr>
            <w:tcW w:w="992" w:type="dxa"/>
            <w:tcBorders>
              <w:top w:val="single" w:sz="8" w:space="0" w:color="D3D3D3"/>
              <w:left w:val="single" w:sz="8" w:space="0" w:color="D3D3D3"/>
              <w:bottom w:val="single" w:sz="4" w:space="0" w:color="auto"/>
              <w:right w:val="single" w:sz="8" w:space="0" w:color="D3D3D3"/>
            </w:tcBorders>
            <w:shd w:val="clear" w:color="auto" w:fill="auto"/>
          </w:tcPr>
          <w:p w14:paraId="3A547312" w14:textId="77777777" w:rsidR="00ED5EDB" w:rsidRPr="00ED5EDB" w:rsidRDefault="006D3231" w:rsidP="00ED5EDB">
            <w:pPr>
              <w:spacing w:line="260" w:lineRule="exact"/>
              <w:ind w:right="30"/>
              <w:jc w:val="center"/>
              <w:rPr>
                <w:rFonts w:ascii="Arial" w:hAnsi="Arial" w:cs="Arial"/>
                <w:b/>
                <w:sz w:val="18"/>
                <w:szCs w:val="18"/>
                <w:lang w:eastAsia="en-US"/>
              </w:rPr>
            </w:pPr>
            <w:r>
              <w:rPr>
                <w:rFonts w:ascii="Arial" w:hAnsi="Arial" w:cs="Arial"/>
                <w:b/>
                <w:sz w:val="18"/>
                <w:szCs w:val="18"/>
                <w:lang w:eastAsia="en-US"/>
              </w:rPr>
              <w:t>7,1</w:t>
            </w:r>
          </w:p>
        </w:tc>
        <w:tc>
          <w:tcPr>
            <w:tcW w:w="992" w:type="dxa"/>
            <w:tcBorders>
              <w:top w:val="single" w:sz="8" w:space="0" w:color="D3D3D3"/>
              <w:left w:val="single" w:sz="8" w:space="0" w:color="D3D3D3"/>
              <w:bottom w:val="single" w:sz="4" w:space="0" w:color="auto"/>
              <w:right w:val="single" w:sz="8" w:space="0" w:color="D3D3D3"/>
            </w:tcBorders>
            <w:shd w:val="clear" w:color="auto" w:fill="auto"/>
          </w:tcPr>
          <w:p w14:paraId="54CF558D" w14:textId="77777777" w:rsidR="00ED5EDB" w:rsidRPr="00ED5EDB" w:rsidRDefault="006D3231" w:rsidP="00ED5EDB">
            <w:pPr>
              <w:spacing w:line="260" w:lineRule="exact"/>
              <w:ind w:right="26"/>
              <w:jc w:val="center"/>
              <w:rPr>
                <w:rFonts w:ascii="Arial" w:hAnsi="Arial" w:cs="Arial"/>
                <w:b/>
                <w:sz w:val="18"/>
                <w:szCs w:val="18"/>
                <w:lang w:eastAsia="en-US"/>
              </w:rPr>
            </w:pPr>
            <w:r>
              <w:rPr>
                <w:rFonts w:ascii="Arial" w:hAnsi="Arial" w:cs="Arial"/>
                <w:b/>
                <w:sz w:val="18"/>
                <w:szCs w:val="18"/>
                <w:lang w:eastAsia="en-US"/>
              </w:rPr>
              <w:t>1,32</w:t>
            </w:r>
          </w:p>
        </w:tc>
        <w:tc>
          <w:tcPr>
            <w:tcW w:w="988" w:type="dxa"/>
            <w:tcBorders>
              <w:top w:val="single" w:sz="8" w:space="0" w:color="D3D3D3"/>
              <w:left w:val="single" w:sz="8" w:space="0" w:color="D3D3D3"/>
              <w:bottom w:val="single" w:sz="4" w:space="0" w:color="auto"/>
              <w:right w:val="single" w:sz="4" w:space="0" w:color="auto"/>
            </w:tcBorders>
            <w:shd w:val="clear" w:color="auto" w:fill="auto"/>
          </w:tcPr>
          <w:p w14:paraId="3111E9A0" w14:textId="77777777" w:rsidR="00ED5EDB" w:rsidRPr="00ED5EDB" w:rsidRDefault="006D3231" w:rsidP="00ED5EDB">
            <w:pPr>
              <w:spacing w:line="260" w:lineRule="exact"/>
              <w:ind w:right="26"/>
              <w:jc w:val="center"/>
              <w:rPr>
                <w:rFonts w:ascii="Arial" w:hAnsi="Arial" w:cs="Arial"/>
                <w:b/>
                <w:sz w:val="18"/>
                <w:szCs w:val="18"/>
                <w:lang w:eastAsia="en-US"/>
              </w:rPr>
            </w:pPr>
            <w:r>
              <w:rPr>
                <w:rFonts w:ascii="Arial" w:hAnsi="Arial" w:cs="Arial"/>
                <w:b/>
                <w:sz w:val="18"/>
                <w:szCs w:val="18"/>
                <w:lang w:eastAsia="en-US"/>
              </w:rPr>
              <w:t>1,60</w:t>
            </w:r>
          </w:p>
        </w:tc>
      </w:tr>
    </w:tbl>
    <w:p w14:paraId="040B03A6" w14:textId="77777777" w:rsidR="00ED5EDB" w:rsidRPr="00ED5EDB" w:rsidRDefault="00ED5EDB" w:rsidP="00ED5EDB">
      <w:pPr>
        <w:keepNext/>
        <w:jc w:val="center"/>
        <w:outlineLvl w:val="8"/>
        <w:rPr>
          <w:rFonts w:ascii="Arial" w:hAnsi="Arial" w:cs="Arial"/>
          <w:sz w:val="20"/>
          <w:szCs w:val="20"/>
        </w:rPr>
      </w:pPr>
    </w:p>
    <w:p w14:paraId="3597BC9D" w14:textId="77777777" w:rsidR="00B5640A" w:rsidRDefault="00B5640A" w:rsidP="00ED5EDB">
      <w:pPr>
        <w:jc w:val="both"/>
        <w:rPr>
          <w:rFonts w:ascii="Arial" w:hAnsi="Arial" w:cs="Arial"/>
          <w:b/>
          <w:bCs/>
          <w:sz w:val="20"/>
          <w:szCs w:val="20"/>
          <w:lang w:eastAsia="en-US"/>
        </w:rPr>
      </w:pPr>
    </w:p>
    <w:p w14:paraId="192BAD8D" w14:textId="77777777" w:rsidR="00B5640A" w:rsidRDefault="00B5640A" w:rsidP="00ED5EDB">
      <w:pPr>
        <w:jc w:val="both"/>
        <w:rPr>
          <w:rFonts w:ascii="Arial" w:hAnsi="Arial" w:cs="Arial"/>
          <w:b/>
          <w:bCs/>
          <w:sz w:val="20"/>
          <w:szCs w:val="20"/>
          <w:lang w:eastAsia="en-US"/>
        </w:rPr>
      </w:pPr>
    </w:p>
    <w:p w14:paraId="3BADBDE2" w14:textId="77777777" w:rsidR="00C91C65" w:rsidRDefault="00ED5EDB" w:rsidP="00ED5EDB">
      <w:pPr>
        <w:jc w:val="both"/>
        <w:rPr>
          <w:rFonts w:ascii="Arial" w:hAnsi="Arial" w:cs="Arial"/>
          <w:b/>
          <w:bCs/>
          <w:lang w:eastAsia="en-US"/>
        </w:rPr>
      </w:pPr>
      <w:r w:rsidRPr="00ED5EDB">
        <w:rPr>
          <w:rFonts w:ascii="Arial" w:hAnsi="Arial" w:cs="Arial"/>
          <w:b/>
          <w:bCs/>
          <w:lang w:eastAsia="en-US"/>
        </w:rPr>
        <w:t>OBČINA VITANJE:</w:t>
      </w:r>
    </w:p>
    <w:p w14:paraId="135A61C5" w14:textId="77777777" w:rsidR="00C91C65" w:rsidRDefault="00C91C65" w:rsidP="00ED5EDB">
      <w:pPr>
        <w:jc w:val="both"/>
        <w:rPr>
          <w:rFonts w:ascii="Arial" w:hAnsi="Arial" w:cs="Arial"/>
          <w:b/>
          <w:bCs/>
          <w:lang w:eastAsia="en-US"/>
        </w:rPr>
      </w:pPr>
    </w:p>
    <w:p w14:paraId="0D656DCE" w14:textId="77777777" w:rsidR="00C91C65" w:rsidRDefault="00C91C65" w:rsidP="00ED5EDB">
      <w:pPr>
        <w:jc w:val="both"/>
        <w:rPr>
          <w:rFonts w:ascii="Arial" w:hAnsi="Arial" w:cs="Arial"/>
          <w:b/>
          <w:bCs/>
          <w:lang w:eastAsia="en-US"/>
        </w:rPr>
      </w:pPr>
    </w:p>
    <w:tbl>
      <w:tblPr>
        <w:tblStyle w:val="Tabelamrea4poudarek6"/>
        <w:tblW w:w="0" w:type="auto"/>
        <w:tblLook w:val="04A0" w:firstRow="1" w:lastRow="0" w:firstColumn="1" w:lastColumn="0" w:noHBand="0" w:noVBand="1"/>
      </w:tblPr>
      <w:tblGrid>
        <w:gridCol w:w="2122"/>
        <w:gridCol w:w="2693"/>
        <w:gridCol w:w="1213"/>
        <w:gridCol w:w="750"/>
        <w:gridCol w:w="1006"/>
      </w:tblGrid>
      <w:tr w:rsidR="00C47376" w14:paraId="3183917B" w14:textId="77777777" w:rsidTr="00C47376">
        <w:trPr>
          <w:cnfStyle w:val="100000000000" w:firstRow="1" w:lastRow="0"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4815" w:type="dxa"/>
            <w:gridSpan w:val="2"/>
          </w:tcPr>
          <w:p w14:paraId="073223E6" w14:textId="77777777" w:rsidR="00DC26B0" w:rsidRDefault="00DC26B0" w:rsidP="00ED5EDB">
            <w:pPr>
              <w:jc w:val="both"/>
              <w:rPr>
                <w:rFonts w:ascii="Arial" w:hAnsi="Arial" w:cs="Arial"/>
                <w:b w:val="0"/>
                <w:bCs w:val="0"/>
                <w:lang w:eastAsia="en-US"/>
              </w:rPr>
            </w:pPr>
            <w:r>
              <w:rPr>
                <w:rFonts w:ascii="Arial" w:hAnsi="Arial" w:cs="Arial"/>
                <w:b w:val="0"/>
                <w:bCs w:val="0"/>
                <w:lang w:eastAsia="en-US"/>
              </w:rPr>
              <w:t>Klasifikacija in posledica</w:t>
            </w:r>
          </w:p>
        </w:tc>
        <w:tc>
          <w:tcPr>
            <w:tcW w:w="1213" w:type="dxa"/>
          </w:tcPr>
          <w:p w14:paraId="2997DA8A" w14:textId="77777777" w:rsidR="00DC26B0" w:rsidRDefault="00DC26B0" w:rsidP="00ED5EDB">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lang w:eastAsia="en-US"/>
              </w:rPr>
            </w:pPr>
            <w:r>
              <w:rPr>
                <w:rFonts w:ascii="Arial" w:hAnsi="Arial" w:cs="Arial"/>
                <w:b w:val="0"/>
                <w:bCs w:val="0"/>
                <w:lang w:eastAsia="en-US"/>
              </w:rPr>
              <w:t>2023</w:t>
            </w:r>
          </w:p>
        </w:tc>
        <w:tc>
          <w:tcPr>
            <w:tcW w:w="750" w:type="dxa"/>
          </w:tcPr>
          <w:p w14:paraId="41A7AB83" w14:textId="77777777" w:rsidR="00DC26B0" w:rsidRDefault="00DC26B0" w:rsidP="00ED5EDB">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lang w:eastAsia="en-US"/>
              </w:rPr>
            </w:pPr>
            <w:r>
              <w:rPr>
                <w:rFonts w:ascii="Arial" w:hAnsi="Arial" w:cs="Arial"/>
                <w:b w:val="0"/>
                <w:bCs w:val="0"/>
                <w:lang w:eastAsia="en-US"/>
              </w:rPr>
              <w:t>2024</w:t>
            </w:r>
          </w:p>
        </w:tc>
        <w:tc>
          <w:tcPr>
            <w:tcW w:w="1006" w:type="dxa"/>
          </w:tcPr>
          <w:p w14:paraId="586B9016" w14:textId="77777777" w:rsidR="00DC26B0" w:rsidRDefault="00DC26B0" w:rsidP="00ED5EDB">
            <w:pPr>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lang w:eastAsia="en-US"/>
              </w:rPr>
            </w:pPr>
            <w:r>
              <w:rPr>
                <w:rFonts w:ascii="Arial" w:hAnsi="Arial" w:cs="Arial"/>
                <w:b w:val="0"/>
                <w:bCs w:val="0"/>
                <w:lang w:eastAsia="en-US"/>
              </w:rPr>
              <w:t>p/u (%)</w:t>
            </w:r>
          </w:p>
        </w:tc>
      </w:tr>
      <w:tr w:rsidR="00DC26B0" w14:paraId="5D17D2C7" w14:textId="77777777" w:rsidTr="00C473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1F70EE55" w14:textId="77777777" w:rsidR="00DC26B0" w:rsidRPr="00C47376" w:rsidRDefault="00DC26B0" w:rsidP="00ED5EDB">
            <w:pPr>
              <w:jc w:val="both"/>
              <w:rPr>
                <w:rFonts w:ascii="Arial" w:hAnsi="Arial" w:cs="Arial"/>
                <w:bCs w:val="0"/>
                <w:lang w:eastAsia="en-US"/>
              </w:rPr>
            </w:pPr>
          </w:p>
          <w:p w14:paraId="4A73F3C4" w14:textId="77777777" w:rsidR="00DC26B0" w:rsidRPr="00C47376" w:rsidRDefault="00DC26B0" w:rsidP="00ED5EDB">
            <w:pPr>
              <w:jc w:val="both"/>
              <w:rPr>
                <w:rFonts w:ascii="Arial" w:hAnsi="Arial" w:cs="Arial"/>
                <w:bCs w:val="0"/>
                <w:lang w:eastAsia="en-US"/>
              </w:rPr>
            </w:pPr>
          </w:p>
          <w:p w14:paraId="5D5B8B94" w14:textId="77777777" w:rsidR="00DC26B0" w:rsidRPr="00C47376" w:rsidRDefault="00DC26B0" w:rsidP="00ED5EDB">
            <w:pPr>
              <w:jc w:val="both"/>
              <w:rPr>
                <w:rFonts w:ascii="Arial" w:hAnsi="Arial" w:cs="Arial"/>
                <w:bCs w:val="0"/>
                <w:lang w:eastAsia="en-US"/>
              </w:rPr>
            </w:pPr>
            <w:r w:rsidRPr="00C47376">
              <w:rPr>
                <w:rFonts w:ascii="Arial" w:hAnsi="Arial" w:cs="Arial"/>
                <w:bCs w:val="0"/>
                <w:lang w:eastAsia="en-US"/>
              </w:rPr>
              <w:t>Prometne nesreče</w:t>
            </w:r>
          </w:p>
        </w:tc>
        <w:tc>
          <w:tcPr>
            <w:tcW w:w="2693" w:type="dxa"/>
          </w:tcPr>
          <w:p w14:paraId="1C06A3C1" w14:textId="77777777" w:rsidR="00DC26B0" w:rsidRPr="00C47376" w:rsidRDefault="00DC26B0" w:rsidP="00ED5EDB">
            <w:pPr>
              <w:jc w:val="both"/>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Skupaj</w:t>
            </w:r>
          </w:p>
        </w:tc>
        <w:tc>
          <w:tcPr>
            <w:tcW w:w="1213" w:type="dxa"/>
          </w:tcPr>
          <w:p w14:paraId="45C4E7AC" w14:textId="77777777" w:rsidR="00DC26B0" w:rsidRPr="00C47376" w:rsidRDefault="00DC26B0"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17</w:t>
            </w:r>
          </w:p>
        </w:tc>
        <w:tc>
          <w:tcPr>
            <w:tcW w:w="750" w:type="dxa"/>
          </w:tcPr>
          <w:p w14:paraId="2DF8930B" w14:textId="77777777" w:rsidR="00DC26B0" w:rsidRPr="00C47376" w:rsidRDefault="00DC26B0"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23</w:t>
            </w:r>
          </w:p>
        </w:tc>
        <w:tc>
          <w:tcPr>
            <w:tcW w:w="1006" w:type="dxa"/>
          </w:tcPr>
          <w:p w14:paraId="342DD381" w14:textId="77777777" w:rsidR="00DC26B0" w:rsidRPr="00C47376" w:rsidRDefault="00C47376"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35,3</w:t>
            </w:r>
          </w:p>
        </w:tc>
      </w:tr>
      <w:tr w:rsidR="00DC26B0" w14:paraId="5DBC8134" w14:textId="77777777" w:rsidTr="00C47376">
        <w:trPr>
          <w:trHeight w:val="277"/>
        </w:trPr>
        <w:tc>
          <w:tcPr>
            <w:cnfStyle w:val="001000000000" w:firstRow="0" w:lastRow="0" w:firstColumn="1" w:lastColumn="0" w:oddVBand="0" w:evenVBand="0" w:oddHBand="0" w:evenHBand="0" w:firstRowFirstColumn="0" w:firstRowLastColumn="0" w:lastRowFirstColumn="0" w:lastRowLastColumn="0"/>
            <w:tcW w:w="2122" w:type="dxa"/>
            <w:vMerge/>
          </w:tcPr>
          <w:p w14:paraId="75FE111A" w14:textId="77777777" w:rsidR="00DC26B0" w:rsidRPr="00C47376" w:rsidRDefault="00DC26B0" w:rsidP="00ED5EDB">
            <w:pPr>
              <w:jc w:val="both"/>
              <w:rPr>
                <w:rFonts w:ascii="Arial" w:hAnsi="Arial" w:cs="Arial"/>
                <w:bCs w:val="0"/>
                <w:lang w:eastAsia="en-US"/>
              </w:rPr>
            </w:pPr>
          </w:p>
        </w:tc>
        <w:tc>
          <w:tcPr>
            <w:tcW w:w="2693" w:type="dxa"/>
          </w:tcPr>
          <w:p w14:paraId="2EE31978" w14:textId="77777777" w:rsidR="00DC26B0" w:rsidRDefault="00DC26B0" w:rsidP="00DC26B0">
            <w:pPr>
              <w:pStyle w:val="datumtevilka"/>
              <w:cnfStyle w:val="000000000000" w:firstRow="0" w:lastRow="0" w:firstColumn="0" w:lastColumn="0" w:oddVBand="0" w:evenVBand="0" w:oddHBand="0" w:evenHBand="0" w:firstRowFirstColumn="0" w:firstRowLastColumn="0" w:lastRowFirstColumn="0" w:lastRowLastColumn="0"/>
              <w:rPr>
                <w:lang w:eastAsia="en-US"/>
              </w:rPr>
            </w:pPr>
            <w:r>
              <w:rPr>
                <w:lang w:eastAsia="en-US"/>
              </w:rPr>
              <w:t>S hudo telesno poškodbo</w:t>
            </w:r>
          </w:p>
        </w:tc>
        <w:tc>
          <w:tcPr>
            <w:tcW w:w="1213" w:type="dxa"/>
          </w:tcPr>
          <w:p w14:paraId="5954D05B" w14:textId="77777777" w:rsidR="00DC26B0" w:rsidRPr="00C47376" w:rsidRDefault="00DC26B0"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2</w:t>
            </w:r>
          </w:p>
        </w:tc>
        <w:tc>
          <w:tcPr>
            <w:tcW w:w="750" w:type="dxa"/>
          </w:tcPr>
          <w:p w14:paraId="25CA2301" w14:textId="77777777" w:rsidR="00DC26B0" w:rsidRPr="00C47376" w:rsidRDefault="00DC26B0"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1</w:t>
            </w:r>
          </w:p>
        </w:tc>
        <w:tc>
          <w:tcPr>
            <w:tcW w:w="1006" w:type="dxa"/>
          </w:tcPr>
          <w:p w14:paraId="56AD9F13" w14:textId="77777777" w:rsidR="00DC26B0" w:rsidRPr="00C47376" w:rsidRDefault="00C47376"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50,0</w:t>
            </w:r>
          </w:p>
        </w:tc>
      </w:tr>
      <w:tr w:rsidR="00DC26B0" w14:paraId="1601BF6F" w14:textId="77777777" w:rsidTr="00C47376">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2122" w:type="dxa"/>
            <w:vMerge/>
          </w:tcPr>
          <w:p w14:paraId="23B597E9" w14:textId="77777777" w:rsidR="00DC26B0" w:rsidRPr="00C47376" w:rsidRDefault="00DC26B0" w:rsidP="00ED5EDB">
            <w:pPr>
              <w:jc w:val="both"/>
              <w:rPr>
                <w:rFonts w:ascii="Arial" w:hAnsi="Arial" w:cs="Arial"/>
                <w:bCs w:val="0"/>
                <w:lang w:eastAsia="en-US"/>
              </w:rPr>
            </w:pPr>
          </w:p>
        </w:tc>
        <w:tc>
          <w:tcPr>
            <w:tcW w:w="2693" w:type="dxa"/>
          </w:tcPr>
          <w:p w14:paraId="08918E54" w14:textId="77777777" w:rsidR="00DC26B0" w:rsidRDefault="00DC26B0" w:rsidP="00DC26B0">
            <w:pPr>
              <w:pStyle w:val="datumtevilka"/>
              <w:cnfStyle w:val="000000100000" w:firstRow="0" w:lastRow="0" w:firstColumn="0" w:lastColumn="0" w:oddVBand="0" w:evenVBand="0" w:oddHBand="1" w:evenHBand="0" w:firstRowFirstColumn="0" w:firstRowLastColumn="0" w:lastRowFirstColumn="0" w:lastRowLastColumn="0"/>
              <w:rPr>
                <w:lang w:eastAsia="en-US"/>
              </w:rPr>
            </w:pPr>
            <w:r>
              <w:rPr>
                <w:lang w:eastAsia="en-US"/>
              </w:rPr>
              <w:t>Z lažjo telesno poškodbo</w:t>
            </w:r>
          </w:p>
        </w:tc>
        <w:tc>
          <w:tcPr>
            <w:tcW w:w="1213" w:type="dxa"/>
          </w:tcPr>
          <w:p w14:paraId="530DE755" w14:textId="77777777" w:rsidR="00DC26B0" w:rsidRPr="00C47376" w:rsidRDefault="00DC26B0"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3</w:t>
            </w:r>
          </w:p>
        </w:tc>
        <w:tc>
          <w:tcPr>
            <w:tcW w:w="750" w:type="dxa"/>
          </w:tcPr>
          <w:p w14:paraId="57709845" w14:textId="77777777" w:rsidR="00DC26B0" w:rsidRPr="00C47376" w:rsidRDefault="00DC26B0"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7</w:t>
            </w:r>
          </w:p>
        </w:tc>
        <w:tc>
          <w:tcPr>
            <w:tcW w:w="1006" w:type="dxa"/>
          </w:tcPr>
          <w:p w14:paraId="158E7A97" w14:textId="77777777" w:rsidR="00DC26B0" w:rsidRPr="00C47376" w:rsidRDefault="00C47376"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133,3</w:t>
            </w:r>
          </w:p>
        </w:tc>
      </w:tr>
      <w:tr w:rsidR="00DC26B0" w14:paraId="5F778A07" w14:textId="77777777" w:rsidTr="00C47376">
        <w:trPr>
          <w:trHeight w:val="277"/>
        </w:trPr>
        <w:tc>
          <w:tcPr>
            <w:cnfStyle w:val="001000000000" w:firstRow="0" w:lastRow="0" w:firstColumn="1" w:lastColumn="0" w:oddVBand="0" w:evenVBand="0" w:oddHBand="0" w:evenHBand="0" w:firstRowFirstColumn="0" w:firstRowLastColumn="0" w:lastRowFirstColumn="0" w:lastRowLastColumn="0"/>
            <w:tcW w:w="2122" w:type="dxa"/>
            <w:vMerge/>
          </w:tcPr>
          <w:p w14:paraId="5C19D13A" w14:textId="77777777" w:rsidR="00DC26B0" w:rsidRPr="00C47376" w:rsidRDefault="00DC26B0" w:rsidP="00ED5EDB">
            <w:pPr>
              <w:jc w:val="both"/>
              <w:rPr>
                <w:rFonts w:ascii="Arial" w:hAnsi="Arial" w:cs="Arial"/>
                <w:bCs w:val="0"/>
                <w:lang w:eastAsia="en-US"/>
              </w:rPr>
            </w:pPr>
          </w:p>
        </w:tc>
        <w:tc>
          <w:tcPr>
            <w:tcW w:w="2693" w:type="dxa"/>
          </w:tcPr>
          <w:p w14:paraId="657C77FB" w14:textId="77777777" w:rsidR="00DC26B0" w:rsidRDefault="00DC26B0" w:rsidP="00DC26B0">
            <w:pPr>
              <w:pStyle w:val="datumtevilka"/>
              <w:cnfStyle w:val="000000000000" w:firstRow="0" w:lastRow="0" w:firstColumn="0" w:lastColumn="0" w:oddVBand="0" w:evenVBand="0" w:oddHBand="0" w:evenHBand="0" w:firstRowFirstColumn="0" w:firstRowLastColumn="0" w:lastRowFirstColumn="0" w:lastRowLastColumn="0"/>
              <w:rPr>
                <w:lang w:eastAsia="en-US"/>
              </w:rPr>
            </w:pPr>
            <w:r>
              <w:rPr>
                <w:lang w:eastAsia="en-US"/>
              </w:rPr>
              <w:t>Z materialno škodo</w:t>
            </w:r>
          </w:p>
        </w:tc>
        <w:tc>
          <w:tcPr>
            <w:tcW w:w="1213" w:type="dxa"/>
          </w:tcPr>
          <w:p w14:paraId="7313D72F" w14:textId="77777777" w:rsidR="00DC26B0" w:rsidRPr="00C47376" w:rsidRDefault="00DC26B0"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12</w:t>
            </w:r>
          </w:p>
        </w:tc>
        <w:tc>
          <w:tcPr>
            <w:tcW w:w="750" w:type="dxa"/>
          </w:tcPr>
          <w:p w14:paraId="5B3321B4" w14:textId="77777777" w:rsidR="00DC26B0" w:rsidRPr="00C47376" w:rsidRDefault="00DC26B0"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15</w:t>
            </w:r>
          </w:p>
        </w:tc>
        <w:tc>
          <w:tcPr>
            <w:tcW w:w="1006" w:type="dxa"/>
          </w:tcPr>
          <w:p w14:paraId="53A0EB81" w14:textId="77777777" w:rsidR="00DC26B0" w:rsidRPr="00C47376" w:rsidRDefault="00C47376"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25,0</w:t>
            </w:r>
          </w:p>
        </w:tc>
      </w:tr>
      <w:tr w:rsidR="00DC26B0" w14:paraId="212D5742" w14:textId="77777777" w:rsidTr="00C47376">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122" w:type="dxa"/>
            <w:vMerge/>
          </w:tcPr>
          <w:p w14:paraId="07F72A67" w14:textId="77777777" w:rsidR="00DC26B0" w:rsidRPr="00C47376" w:rsidRDefault="00DC26B0" w:rsidP="00ED5EDB">
            <w:pPr>
              <w:jc w:val="both"/>
              <w:rPr>
                <w:rFonts w:ascii="Arial" w:hAnsi="Arial" w:cs="Arial"/>
                <w:bCs w:val="0"/>
                <w:lang w:eastAsia="en-US"/>
              </w:rPr>
            </w:pPr>
          </w:p>
        </w:tc>
        <w:tc>
          <w:tcPr>
            <w:tcW w:w="2693" w:type="dxa"/>
          </w:tcPr>
          <w:p w14:paraId="30226E90" w14:textId="77777777" w:rsidR="00DC26B0" w:rsidRDefault="00DC26B0" w:rsidP="00DC26B0">
            <w:pPr>
              <w:pStyle w:val="datumtevilka"/>
              <w:cnfStyle w:val="000000100000" w:firstRow="0" w:lastRow="0" w:firstColumn="0" w:lastColumn="0" w:oddVBand="0" w:evenVBand="0" w:oddHBand="1" w:evenHBand="0" w:firstRowFirstColumn="0" w:firstRowLastColumn="0" w:lastRowFirstColumn="0" w:lastRowLastColumn="0"/>
              <w:rPr>
                <w:lang w:eastAsia="en-US"/>
              </w:rPr>
            </w:pPr>
            <w:r>
              <w:rPr>
                <w:lang w:eastAsia="en-US"/>
              </w:rPr>
              <w:t>Skupaj</w:t>
            </w:r>
          </w:p>
        </w:tc>
        <w:tc>
          <w:tcPr>
            <w:tcW w:w="1213" w:type="dxa"/>
          </w:tcPr>
          <w:p w14:paraId="33F8462E" w14:textId="77777777" w:rsidR="00DC26B0" w:rsidRPr="00C47376" w:rsidRDefault="00DC26B0"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27</w:t>
            </w:r>
          </w:p>
        </w:tc>
        <w:tc>
          <w:tcPr>
            <w:tcW w:w="750" w:type="dxa"/>
          </w:tcPr>
          <w:p w14:paraId="56A93192" w14:textId="77777777" w:rsidR="00DC26B0" w:rsidRPr="00C47376" w:rsidRDefault="00DC26B0"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26</w:t>
            </w:r>
          </w:p>
        </w:tc>
        <w:tc>
          <w:tcPr>
            <w:tcW w:w="1006" w:type="dxa"/>
          </w:tcPr>
          <w:p w14:paraId="33DF863B" w14:textId="77777777" w:rsidR="00DC26B0" w:rsidRPr="00C47376" w:rsidRDefault="00C47376"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33,3</w:t>
            </w:r>
          </w:p>
        </w:tc>
      </w:tr>
      <w:tr w:rsidR="00DC26B0" w14:paraId="1C5BE58F" w14:textId="77777777" w:rsidTr="00C47376">
        <w:trPr>
          <w:trHeight w:val="68"/>
        </w:trPr>
        <w:tc>
          <w:tcPr>
            <w:cnfStyle w:val="001000000000" w:firstRow="0" w:lastRow="0" w:firstColumn="1" w:lastColumn="0" w:oddVBand="0" w:evenVBand="0" w:oddHBand="0" w:evenHBand="0" w:firstRowFirstColumn="0" w:firstRowLastColumn="0" w:lastRowFirstColumn="0" w:lastRowLastColumn="0"/>
            <w:tcW w:w="2122" w:type="dxa"/>
            <w:vMerge/>
          </w:tcPr>
          <w:p w14:paraId="63793FF0" w14:textId="77777777" w:rsidR="00DC26B0" w:rsidRPr="00C47376" w:rsidRDefault="00DC26B0" w:rsidP="00ED5EDB">
            <w:pPr>
              <w:jc w:val="both"/>
              <w:rPr>
                <w:rFonts w:ascii="Arial" w:hAnsi="Arial" w:cs="Arial"/>
                <w:bCs w:val="0"/>
                <w:lang w:eastAsia="en-US"/>
              </w:rPr>
            </w:pPr>
          </w:p>
        </w:tc>
        <w:tc>
          <w:tcPr>
            <w:tcW w:w="2693" w:type="dxa"/>
          </w:tcPr>
          <w:p w14:paraId="3D96C689" w14:textId="77777777" w:rsidR="00DC26B0" w:rsidRDefault="00DC26B0" w:rsidP="00DC26B0">
            <w:pPr>
              <w:pStyle w:val="datumtevilka"/>
              <w:cnfStyle w:val="000000000000" w:firstRow="0" w:lastRow="0" w:firstColumn="0" w:lastColumn="0" w:oddVBand="0" w:evenVBand="0" w:oddHBand="0" w:evenHBand="0" w:firstRowFirstColumn="0" w:firstRowLastColumn="0" w:lastRowFirstColumn="0" w:lastRowLastColumn="0"/>
              <w:rPr>
                <w:lang w:eastAsia="en-US"/>
              </w:rPr>
            </w:pPr>
            <w:r>
              <w:rPr>
                <w:lang w:eastAsia="en-US"/>
              </w:rPr>
              <w:t>Huda telesna poškodba</w:t>
            </w:r>
          </w:p>
        </w:tc>
        <w:tc>
          <w:tcPr>
            <w:tcW w:w="1213" w:type="dxa"/>
          </w:tcPr>
          <w:p w14:paraId="5C4B4245" w14:textId="77777777" w:rsidR="00DC26B0" w:rsidRPr="00C47376" w:rsidRDefault="00DC26B0"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2</w:t>
            </w:r>
          </w:p>
        </w:tc>
        <w:tc>
          <w:tcPr>
            <w:tcW w:w="750" w:type="dxa"/>
          </w:tcPr>
          <w:p w14:paraId="4E3A3C5D" w14:textId="77777777" w:rsidR="00DC26B0" w:rsidRPr="00C47376" w:rsidRDefault="00DC26B0"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1</w:t>
            </w:r>
          </w:p>
        </w:tc>
        <w:tc>
          <w:tcPr>
            <w:tcW w:w="1006" w:type="dxa"/>
          </w:tcPr>
          <w:p w14:paraId="2B2A99D2" w14:textId="77777777" w:rsidR="00DC26B0" w:rsidRPr="00C47376" w:rsidRDefault="00C47376"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-50,0</w:t>
            </w:r>
          </w:p>
        </w:tc>
      </w:tr>
      <w:tr w:rsidR="00DC26B0" w14:paraId="32A245FF" w14:textId="77777777" w:rsidTr="00C47376">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0C825161" w14:textId="77777777" w:rsidR="00DC26B0" w:rsidRPr="00C47376" w:rsidRDefault="00DC26B0" w:rsidP="00ED5EDB">
            <w:pPr>
              <w:jc w:val="both"/>
              <w:rPr>
                <w:rFonts w:ascii="Arial" w:hAnsi="Arial" w:cs="Arial"/>
                <w:bCs w:val="0"/>
                <w:lang w:eastAsia="en-US"/>
              </w:rPr>
            </w:pPr>
          </w:p>
          <w:p w14:paraId="7E78B314" w14:textId="77777777" w:rsidR="00DC26B0" w:rsidRPr="00C47376" w:rsidRDefault="00DC26B0" w:rsidP="00ED5EDB">
            <w:pPr>
              <w:jc w:val="both"/>
              <w:rPr>
                <w:rFonts w:ascii="Arial" w:hAnsi="Arial" w:cs="Arial"/>
                <w:bCs w:val="0"/>
                <w:lang w:eastAsia="en-US"/>
              </w:rPr>
            </w:pPr>
          </w:p>
          <w:p w14:paraId="777AF2FC" w14:textId="77777777" w:rsidR="00DC26B0" w:rsidRPr="00C47376" w:rsidRDefault="00DC26B0" w:rsidP="00ED5EDB">
            <w:pPr>
              <w:jc w:val="both"/>
              <w:rPr>
                <w:rFonts w:ascii="Arial" w:hAnsi="Arial" w:cs="Arial"/>
                <w:bCs w:val="0"/>
                <w:lang w:eastAsia="en-US"/>
              </w:rPr>
            </w:pPr>
            <w:r w:rsidRPr="00C47376">
              <w:rPr>
                <w:rFonts w:ascii="Arial" w:hAnsi="Arial" w:cs="Arial"/>
                <w:bCs w:val="0"/>
                <w:lang w:eastAsia="en-US"/>
              </w:rPr>
              <w:t>posledice</w:t>
            </w:r>
          </w:p>
        </w:tc>
        <w:tc>
          <w:tcPr>
            <w:tcW w:w="2693" w:type="dxa"/>
          </w:tcPr>
          <w:p w14:paraId="42C89CF7" w14:textId="77777777" w:rsidR="00DC26B0" w:rsidRDefault="00DC26B0" w:rsidP="00DC26B0">
            <w:pPr>
              <w:pStyle w:val="datumtevilka"/>
              <w:cnfStyle w:val="000000100000" w:firstRow="0" w:lastRow="0" w:firstColumn="0" w:lastColumn="0" w:oddVBand="0" w:evenVBand="0" w:oddHBand="1" w:evenHBand="0" w:firstRowFirstColumn="0" w:firstRowLastColumn="0" w:lastRowFirstColumn="0" w:lastRowLastColumn="0"/>
              <w:rPr>
                <w:lang w:eastAsia="en-US"/>
              </w:rPr>
            </w:pPr>
            <w:r>
              <w:rPr>
                <w:lang w:eastAsia="en-US"/>
              </w:rPr>
              <w:t>Lažja telesna poškodba</w:t>
            </w:r>
          </w:p>
        </w:tc>
        <w:tc>
          <w:tcPr>
            <w:tcW w:w="1213" w:type="dxa"/>
          </w:tcPr>
          <w:p w14:paraId="253A8D78" w14:textId="77777777" w:rsidR="00DC26B0" w:rsidRPr="00C47376" w:rsidRDefault="00DC26B0"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3</w:t>
            </w:r>
          </w:p>
        </w:tc>
        <w:tc>
          <w:tcPr>
            <w:tcW w:w="750" w:type="dxa"/>
          </w:tcPr>
          <w:p w14:paraId="5251F0FC" w14:textId="77777777" w:rsidR="00DC26B0" w:rsidRPr="00C47376" w:rsidRDefault="00DC26B0"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8</w:t>
            </w:r>
          </w:p>
        </w:tc>
        <w:tc>
          <w:tcPr>
            <w:tcW w:w="1006" w:type="dxa"/>
          </w:tcPr>
          <w:p w14:paraId="2C96DCD3" w14:textId="77777777" w:rsidR="00DC26B0" w:rsidRPr="00C47376" w:rsidRDefault="00C47376" w:rsidP="00B5640A">
            <w:pPr>
              <w:jc w:val="right"/>
              <w:cnfStyle w:val="000000100000" w:firstRow="0" w:lastRow="0" w:firstColumn="0" w:lastColumn="0" w:oddVBand="0" w:evenVBand="0" w:oddHBand="1" w:evenHBand="0" w:firstRowFirstColumn="0" w:firstRowLastColumn="0" w:lastRowFirstColumn="0" w:lastRowLastColumn="0"/>
              <w:rPr>
                <w:rFonts w:ascii="Arial" w:hAnsi="Arial" w:cs="Arial"/>
                <w:bCs/>
                <w:lang w:eastAsia="en-US"/>
              </w:rPr>
            </w:pPr>
            <w:r w:rsidRPr="00C47376">
              <w:rPr>
                <w:rFonts w:ascii="Arial" w:hAnsi="Arial" w:cs="Arial"/>
                <w:bCs/>
                <w:lang w:eastAsia="en-US"/>
              </w:rPr>
              <w:t>166,7</w:t>
            </w:r>
          </w:p>
        </w:tc>
      </w:tr>
      <w:tr w:rsidR="00DC26B0" w14:paraId="7ECDB9AF" w14:textId="77777777" w:rsidTr="00C47376">
        <w:trPr>
          <w:trHeight w:val="701"/>
        </w:trPr>
        <w:tc>
          <w:tcPr>
            <w:cnfStyle w:val="001000000000" w:firstRow="0" w:lastRow="0" w:firstColumn="1" w:lastColumn="0" w:oddVBand="0" w:evenVBand="0" w:oddHBand="0" w:evenHBand="0" w:firstRowFirstColumn="0" w:firstRowLastColumn="0" w:lastRowFirstColumn="0" w:lastRowLastColumn="0"/>
            <w:tcW w:w="2122" w:type="dxa"/>
            <w:vMerge/>
          </w:tcPr>
          <w:p w14:paraId="16641C15" w14:textId="77777777" w:rsidR="00DC26B0" w:rsidRDefault="00DC26B0" w:rsidP="00ED5EDB">
            <w:pPr>
              <w:jc w:val="both"/>
              <w:rPr>
                <w:rFonts w:ascii="Arial" w:hAnsi="Arial" w:cs="Arial"/>
                <w:b w:val="0"/>
                <w:bCs w:val="0"/>
                <w:lang w:eastAsia="en-US"/>
              </w:rPr>
            </w:pPr>
          </w:p>
        </w:tc>
        <w:tc>
          <w:tcPr>
            <w:tcW w:w="2693" w:type="dxa"/>
          </w:tcPr>
          <w:p w14:paraId="1996204E" w14:textId="77777777" w:rsidR="00DC26B0" w:rsidRPr="00DC26B0" w:rsidRDefault="00DC26B0" w:rsidP="00ED5EDB">
            <w:pPr>
              <w:jc w:val="both"/>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DC26B0">
              <w:rPr>
                <w:rFonts w:ascii="Arial" w:hAnsi="Arial" w:cs="Arial"/>
                <w:bCs/>
                <w:sz w:val="20"/>
                <w:szCs w:val="20"/>
                <w:lang w:eastAsia="en-US"/>
              </w:rPr>
              <w:t>Brez poškodb</w:t>
            </w:r>
            <w:r w:rsidRPr="00DC26B0">
              <w:rPr>
                <w:rFonts w:ascii="Arial" w:hAnsi="Arial" w:cs="Arial"/>
                <w:bCs/>
                <w:lang w:eastAsia="en-US"/>
              </w:rPr>
              <w:t>e</w:t>
            </w:r>
          </w:p>
        </w:tc>
        <w:tc>
          <w:tcPr>
            <w:tcW w:w="1213" w:type="dxa"/>
          </w:tcPr>
          <w:p w14:paraId="2F621F89" w14:textId="77777777" w:rsidR="00DC26B0" w:rsidRPr="00C47376" w:rsidRDefault="00DC26B0"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22</w:t>
            </w:r>
          </w:p>
        </w:tc>
        <w:tc>
          <w:tcPr>
            <w:tcW w:w="750" w:type="dxa"/>
          </w:tcPr>
          <w:p w14:paraId="6260A462" w14:textId="77777777" w:rsidR="00DC26B0" w:rsidRPr="00C47376" w:rsidRDefault="00DC26B0"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27</w:t>
            </w:r>
          </w:p>
        </w:tc>
        <w:tc>
          <w:tcPr>
            <w:tcW w:w="1006" w:type="dxa"/>
          </w:tcPr>
          <w:p w14:paraId="308F26BC" w14:textId="77777777" w:rsidR="00DC26B0" w:rsidRPr="00C47376" w:rsidRDefault="00C47376" w:rsidP="00B5640A">
            <w:pPr>
              <w:jc w:val="right"/>
              <w:cnfStyle w:val="000000000000" w:firstRow="0" w:lastRow="0" w:firstColumn="0" w:lastColumn="0" w:oddVBand="0" w:evenVBand="0" w:oddHBand="0" w:evenHBand="0" w:firstRowFirstColumn="0" w:firstRowLastColumn="0" w:lastRowFirstColumn="0" w:lastRowLastColumn="0"/>
              <w:rPr>
                <w:rFonts w:ascii="Arial" w:hAnsi="Arial" w:cs="Arial"/>
                <w:bCs/>
                <w:lang w:eastAsia="en-US"/>
              </w:rPr>
            </w:pPr>
            <w:r w:rsidRPr="00C47376">
              <w:rPr>
                <w:rFonts w:ascii="Arial" w:hAnsi="Arial" w:cs="Arial"/>
                <w:bCs/>
                <w:lang w:eastAsia="en-US"/>
              </w:rPr>
              <w:t>22,7</w:t>
            </w:r>
          </w:p>
        </w:tc>
      </w:tr>
    </w:tbl>
    <w:p w14:paraId="3559620A" w14:textId="77777777" w:rsidR="00C91C65" w:rsidRPr="00ED5EDB" w:rsidRDefault="00C91C65" w:rsidP="00ED5EDB">
      <w:pPr>
        <w:jc w:val="both"/>
        <w:rPr>
          <w:rFonts w:ascii="Arial" w:hAnsi="Arial" w:cs="Arial"/>
          <w:b/>
          <w:bCs/>
          <w:lang w:eastAsia="en-US"/>
        </w:rPr>
      </w:pPr>
    </w:p>
    <w:p w14:paraId="4112F007" w14:textId="77777777" w:rsidR="00ED5EDB" w:rsidRPr="00ED5EDB" w:rsidRDefault="00ED5EDB" w:rsidP="00ED5EDB">
      <w:pPr>
        <w:jc w:val="both"/>
        <w:rPr>
          <w:rFonts w:ascii="Arial" w:hAnsi="Arial" w:cs="Arial"/>
          <w:lang w:eastAsia="en-US"/>
        </w:rPr>
      </w:pPr>
    </w:p>
    <w:p w14:paraId="0E8F0095" w14:textId="77777777" w:rsidR="00ED5EDB" w:rsidRPr="00ED5EDB" w:rsidRDefault="00ED5EDB" w:rsidP="00ED5EDB">
      <w:pPr>
        <w:jc w:val="both"/>
        <w:rPr>
          <w:rFonts w:ascii="Arial" w:hAnsi="Arial" w:cs="Arial"/>
        </w:rPr>
      </w:pPr>
      <w:r w:rsidRPr="00ED5EDB">
        <w:rPr>
          <w:rFonts w:ascii="Arial" w:hAnsi="Arial" w:cs="Arial"/>
        </w:rPr>
        <w:t xml:space="preserve">Na območju občine </w:t>
      </w:r>
      <w:r w:rsidR="00B5640A">
        <w:rPr>
          <w:rFonts w:ascii="Arial" w:hAnsi="Arial" w:cs="Arial"/>
        </w:rPr>
        <w:t xml:space="preserve">Vitanje smo obravnavali 23 </w:t>
      </w:r>
      <w:r w:rsidR="006D3231">
        <w:rPr>
          <w:rFonts w:ascii="Arial" w:hAnsi="Arial" w:cs="Arial"/>
        </w:rPr>
        <w:t>(17</w:t>
      </w:r>
      <w:r w:rsidRPr="00ED5EDB">
        <w:rPr>
          <w:rFonts w:ascii="Arial" w:hAnsi="Arial" w:cs="Arial"/>
        </w:rPr>
        <w:t>) prometnih nesreč. Prometnih nesreč s smrtnim izidom nismo</w:t>
      </w:r>
      <w:r w:rsidR="006D3231">
        <w:rPr>
          <w:rFonts w:ascii="Arial" w:hAnsi="Arial" w:cs="Arial"/>
        </w:rPr>
        <w:t xml:space="preserve"> obravnavali. Obravnavali smo 8(5</w:t>
      </w:r>
      <w:r w:rsidRPr="00ED5EDB">
        <w:rPr>
          <w:rFonts w:ascii="Arial" w:hAnsi="Arial" w:cs="Arial"/>
        </w:rPr>
        <w:t>) prometnih nes</w:t>
      </w:r>
      <w:r w:rsidR="006D3231">
        <w:rPr>
          <w:rFonts w:ascii="Arial" w:hAnsi="Arial" w:cs="Arial"/>
        </w:rPr>
        <w:t>reč s telesnimi poškodbami in 15 (12</w:t>
      </w:r>
      <w:r w:rsidRPr="00ED5EDB">
        <w:rPr>
          <w:rFonts w:ascii="Arial" w:hAnsi="Arial" w:cs="Arial"/>
        </w:rPr>
        <w:t>) prometnih nesreč z materialno škod</w:t>
      </w:r>
      <w:r w:rsidR="006D3231">
        <w:rPr>
          <w:rFonts w:ascii="Arial" w:hAnsi="Arial" w:cs="Arial"/>
        </w:rPr>
        <w:t>o. V prometnih nesrečah sta se 1 (2</w:t>
      </w:r>
      <w:r w:rsidRPr="00ED5EDB">
        <w:rPr>
          <w:rFonts w:ascii="Arial" w:hAnsi="Arial" w:cs="Arial"/>
        </w:rPr>
        <w:t>) osebi hudo telesn</w:t>
      </w:r>
      <w:r w:rsidR="006D3231">
        <w:rPr>
          <w:rFonts w:ascii="Arial" w:hAnsi="Arial" w:cs="Arial"/>
        </w:rPr>
        <w:t>o poškodovali, prav tako so se 8 (3</w:t>
      </w:r>
      <w:r w:rsidRPr="00ED5EDB">
        <w:rPr>
          <w:rFonts w:ascii="Arial" w:hAnsi="Arial" w:cs="Arial"/>
        </w:rPr>
        <w:t>) osebe lahko telesno poškodovale</w:t>
      </w:r>
      <w:r w:rsidRPr="00ED5EDB">
        <w:rPr>
          <w:rFonts w:ascii="Arial" w:hAnsi="Arial" w:cs="Arial"/>
          <w:b/>
        </w:rPr>
        <w:t xml:space="preserve">. </w:t>
      </w:r>
      <w:r w:rsidRPr="00ED5EDB">
        <w:rPr>
          <w:rFonts w:ascii="Arial" w:hAnsi="Arial" w:cs="Arial"/>
        </w:rPr>
        <w:t>Na R-431 (Str</w:t>
      </w:r>
      <w:r w:rsidR="006D3231">
        <w:rPr>
          <w:rFonts w:ascii="Arial" w:hAnsi="Arial" w:cs="Arial"/>
        </w:rPr>
        <w:t>anice – Vitanje) se je zgodilo 8 (9</w:t>
      </w:r>
      <w:r w:rsidRPr="00ED5EDB">
        <w:rPr>
          <w:rFonts w:ascii="Arial" w:hAnsi="Arial" w:cs="Arial"/>
        </w:rPr>
        <w:t xml:space="preserve">) prometnih </w:t>
      </w:r>
      <w:r w:rsidR="006D3231">
        <w:rPr>
          <w:rFonts w:ascii="Arial" w:hAnsi="Arial" w:cs="Arial"/>
        </w:rPr>
        <w:t>nesreč, v naselju Vitanje pa 4</w:t>
      </w:r>
      <w:r w:rsidRPr="00ED5EDB">
        <w:rPr>
          <w:rFonts w:ascii="Arial" w:hAnsi="Arial" w:cs="Arial"/>
        </w:rPr>
        <w:t xml:space="preserve"> (5) prometnih nesreč. Najpogostejši vzroki za nastanek prometnih nesreč so:</w:t>
      </w:r>
    </w:p>
    <w:p w14:paraId="1F1604E9" w14:textId="77777777" w:rsidR="00ED5EDB" w:rsidRPr="00ED5EDB" w:rsidRDefault="00ED5EDB" w:rsidP="00ED5EDB">
      <w:pPr>
        <w:ind w:left="360"/>
        <w:jc w:val="both"/>
        <w:rPr>
          <w:rFonts w:ascii="Arial" w:hAnsi="Arial" w:cs="Arial"/>
        </w:rPr>
      </w:pPr>
    </w:p>
    <w:p w14:paraId="2AC71BA3" w14:textId="77777777" w:rsidR="00ED5EDB" w:rsidRPr="00ED5EDB" w:rsidRDefault="006D3231" w:rsidP="00ED5EDB">
      <w:pPr>
        <w:numPr>
          <w:ilvl w:val="0"/>
          <w:numId w:val="15"/>
        </w:numPr>
        <w:spacing w:line="260" w:lineRule="exact"/>
        <w:jc w:val="both"/>
        <w:rPr>
          <w:rFonts w:ascii="Arial" w:hAnsi="Arial" w:cs="Arial"/>
        </w:rPr>
      </w:pPr>
      <w:r>
        <w:rPr>
          <w:rFonts w:ascii="Arial" w:hAnsi="Arial" w:cs="Arial"/>
        </w:rPr>
        <w:t>Neprilagojena hitrost 9 (2) prometnih nesreč</w:t>
      </w:r>
    </w:p>
    <w:p w14:paraId="337C1083" w14:textId="77777777" w:rsidR="00ED5EDB" w:rsidRPr="00ED5EDB" w:rsidRDefault="006D3231" w:rsidP="00ED5EDB">
      <w:pPr>
        <w:numPr>
          <w:ilvl w:val="0"/>
          <w:numId w:val="15"/>
        </w:numPr>
        <w:spacing w:line="260" w:lineRule="exact"/>
        <w:jc w:val="both"/>
        <w:rPr>
          <w:rFonts w:ascii="Arial" w:hAnsi="Arial" w:cs="Arial"/>
        </w:rPr>
      </w:pPr>
      <w:r>
        <w:rPr>
          <w:rFonts w:ascii="Arial" w:hAnsi="Arial" w:cs="Arial"/>
        </w:rPr>
        <w:t>Nepravilna stran oz. smer vožnje 6 (9) prometnih nesreč</w:t>
      </w:r>
    </w:p>
    <w:p w14:paraId="39923254" w14:textId="77777777" w:rsidR="00ED5EDB" w:rsidRPr="00ED5EDB" w:rsidRDefault="006D3231" w:rsidP="00ED5EDB">
      <w:pPr>
        <w:numPr>
          <w:ilvl w:val="0"/>
          <w:numId w:val="15"/>
        </w:numPr>
        <w:spacing w:line="260" w:lineRule="exact"/>
        <w:jc w:val="both"/>
        <w:rPr>
          <w:rFonts w:ascii="Arial" w:hAnsi="Arial" w:cs="Arial"/>
        </w:rPr>
      </w:pPr>
      <w:r>
        <w:rPr>
          <w:rFonts w:ascii="Arial" w:hAnsi="Arial" w:cs="Arial"/>
        </w:rPr>
        <w:t>Ostali vzroki 6</w:t>
      </w:r>
      <w:r w:rsidR="00C91C65">
        <w:rPr>
          <w:rFonts w:ascii="Arial" w:hAnsi="Arial" w:cs="Arial"/>
        </w:rPr>
        <w:t xml:space="preserve"> </w:t>
      </w:r>
      <w:r>
        <w:rPr>
          <w:rFonts w:ascii="Arial" w:hAnsi="Arial" w:cs="Arial"/>
        </w:rPr>
        <w:t>(</w:t>
      </w:r>
      <w:r w:rsidR="00C91C65">
        <w:rPr>
          <w:rFonts w:ascii="Arial" w:hAnsi="Arial" w:cs="Arial"/>
        </w:rPr>
        <w:t>3) prometnih nesreč</w:t>
      </w:r>
    </w:p>
    <w:p w14:paraId="38A197F5" w14:textId="77777777" w:rsidR="00ED5EDB" w:rsidRPr="00ED5EDB" w:rsidRDefault="00C91C65" w:rsidP="00ED5EDB">
      <w:pPr>
        <w:numPr>
          <w:ilvl w:val="0"/>
          <w:numId w:val="15"/>
        </w:numPr>
        <w:spacing w:line="260" w:lineRule="exact"/>
        <w:jc w:val="both"/>
        <w:rPr>
          <w:rFonts w:ascii="Arial" w:hAnsi="Arial" w:cs="Arial"/>
        </w:rPr>
      </w:pPr>
      <w:r>
        <w:rPr>
          <w:rFonts w:ascii="Arial" w:hAnsi="Arial" w:cs="Arial"/>
        </w:rPr>
        <w:t xml:space="preserve"> Premiki z vozilom 2 (2) prometni nesreči</w:t>
      </w:r>
    </w:p>
    <w:p w14:paraId="2A4F6ADF" w14:textId="77777777" w:rsidR="00ED5EDB" w:rsidRPr="00ED5EDB" w:rsidRDefault="00ED5EDB" w:rsidP="00C91C65">
      <w:pPr>
        <w:spacing w:line="260" w:lineRule="exact"/>
        <w:ind w:left="720"/>
        <w:jc w:val="both"/>
        <w:rPr>
          <w:rFonts w:ascii="Arial" w:hAnsi="Arial" w:cs="Arial"/>
        </w:rPr>
      </w:pPr>
    </w:p>
    <w:p w14:paraId="43C3B0D2" w14:textId="77777777" w:rsidR="00ED5EDB" w:rsidRPr="00ED5EDB" w:rsidRDefault="00ED5EDB" w:rsidP="00ED5EDB">
      <w:pPr>
        <w:ind w:left="360"/>
        <w:jc w:val="both"/>
        <w:rPr>
          <w:rFonts w:ascii="Arial" w:hAnsi="Arial" w:cs="Arial"/>
        </w:rPr>
      </w:pPr>
    </w:p>
    <w:p w14:paraId="456350E4" w14:textId="77777777" w:rsidR="00ED5EDB" w:rsidRPr="00ED5EDB" w:rsidRDefault="00ED5EDB" w:rsidP="00ED5EDB">
      <w:pPr>
        <w:jc w:val="both"/>
        <w:rPr>
          <w:rFonts w:ascii="Arial" w:hAnsi="Arial" w:cs="Arial"/>
          <w:lang w:eastAsia="en-US"/>
        </w:rPr>
      </w:pPr>
      <w:r w:rsidRPr="00ED5EDB">
        <w:rPr>
          <w:rFonts w:ascii="Arial" w:hAnsi="Arial" w:cs="Arial"/>
          <w:lang w:eastAsia="en-US"/>
        </w:rPr>
        <w:t>Od skupno 19 (12) povzročiteljev PN,</w:t>
      </w:r>
      <w:r w:rsidR="00C91C65">
        <w:rPr>
          <w:rFonts w:ascii="Arial" w:hAnsi="Arial" w:cs="Arial"/>
          <w:lang w:eastAsia="en-US"/>
        </w:rPr>
        <w:t xml:space="preserve"> je bil 1 (1</w:t>
      </w:r>
      <w:r w:rsidRPr="00ED5EDB">
        <w:rPr>
          <w:rFonts w:ascii="Arial" w:hAnsi="Arial" w:cs="Arial"/>
          <w:lang w:eastAsia="en-US"/>
        </w:rPr>
        <w:t>) pod vplivom alkohola, kar znaša 5.3 % delež,  koncentracij</w:t>
      </w:r>
      <w:r w:rsidR="00C91C65">
        <w:rPr>
          <w:rFonts w:ascii="Arial" w:hAnsi="Arial" w:cs="Arial"/>
          <w:lang w:eastAsia="en-US"/>
        </w:rPr>
        <w:t>a alkohola pa je znašala kar 1,86 g/kg (2,29</w:t>
      </w:r>
      <w:r w:rsidRPr="00ED5EDB">
        <w:rPr>
          <w:rFonts w:ascii="Arial" w:hAnsi="Arial" w:cs="Arial"/>
          <w:lang w:eastAsia="en-US"/>
        </w:rPr>
        <w:t xml:space="preserve"> g/kg). </w:t>
      </w:r>
    </w:p>
    <w:p w14:paraId="0E230430" w14:textId="77777777" w:rsidR="00ED5EDB" w:rsidRPr="00ED5EDB" w:rsidRDefault="00ED5EDB" w:rsidP="00ED5EDB">
      <w:pPr>
        <w:jc w:val="both"/>
        <w:rPr>
          <w:rFonts w:ascii="Arial" w:hAnsi="Arial" w:cs="Arial"/>
          <w:lang w:eastAsia="en-US"/>
        </w:rPr>
      </w:pPr>
    </w:p>
    <w:p w14:paraId="7064523E" w14:textId="77777777" w:rsidR="00ED5EDB" w:rsidRPr="00ED5EDB" w:rsidRDefault="00ED5EDB" w:rsidP="00ED5EDB">
      <w:pPr>
        <w:jc w:val="both"/>
        <w:rPr>
          <w:rFonts w:ascii="Arial" w:hAnsi="Arial" w:cs="Arial"/>
        </w:rPr>
      </w:pPr>
      <w:r w:rsidRPr="00ED5EDB">
        <w:rPr>
          <w:rFonts w:ascii="Arial" w:hAnsi="Arial" w:cs="Arial"/>
        </w:rPr>
        <w:t xml:space="preserve">V letu 2024 bomo nadaljevali z aktivnostmi in sicer z odrejanjem preizkusov alkoholiziranosti vsem udeležencem prometnih nesreč ter kršiteljem, ki prekoračijo hitrost v naselju za </w:t>
      </w:r>
      <w:smartTag w:uri="urn:schemas-microsoft-com:office:smarttags" w:element="metricconverter">
        <w:smartTagPr>
          <w:attr w:name="ProductID" w:val="20 km/h"/>
        </w:smartTagPr>
        <w:r w:rsidRPr="00ED5EDB">
          <w:rPr>
            <w:rFonts w:ascii="Arial" w:hAnsi="Arial" w:cs="Arial"/>
          </w:rPr>
          <w:t>20 km/h</w:t>
        </w:r>
      </w:smartTag>
      <w:r w:rsidRPr="00ED5EDB">
        <w:rPr>
          <w:rFonts w:ascii="Arial" w:hAnsi="Arial" w:cs="Arial"/>
        </w:rPr>
        <w:t xml:space="preserve"> in izven naselja za </w:t>
      </w:r>
      <w:smartTag w:uri="urn:schemas-microsoft-com:office:smarttags" w:element="metricconverter">
        <w:smartTagPr>
          <w:attr w:name="ProductID" w:val="30 km/h"/>
        </w:smartTagPr>
        <w:r w:rsidRPr="00ED5EDB">
          <w:rPr>
            <w:rFonts w:ascii="Arial" w:hAnsi="Arial" w:cs="Arial"/>
          </w:rPr>
          <w:t>30 km/h</w:t>
        </w:r>
      </w:smartTag>
      <w:r w:rsidRPr="00ED5EDB">
        <w:rPr>
          <w:rFonts w:ascii="Arial" w:hAnsi="Arial" w:cs="Arial"/>
        </w:rPr>
        <w:t>.</w:t>
      </w:r>
    </w:p>
    <w:p w14:paraId="53B40630" w14:textId="77777777" w:rsidR="00ED5EDB" w:rsidRPr="00ED5EDB" w:rsidRDefault="00ED5EDB" w:rsidP="00ED5EDB">
      <w:pPr>
        <w:rPr>
          <w:rFonts w:ascii="Arial" w:hAnsi="Arial"/>
          <w:lang w:eastAsia="en-US"/>
        </w:rPr>
      </w:pPr>
    </w:p>
    <w:p w14:paraId="3C5E4E68" w14:textId="77777777" w:rsidR="00ED5EDB" w:rsidRPr="00ED5EDB" w:rsidRDefault="00ED5EDB" w:rsidP="00ED5EDB">
      <w:pPr>
        <w:jc w:val="both"/>
        <w:rPr>
          <w:rFonts w:ascii="Arial" w:hAnsi="Arial" w:cs="Arial"/>
          <w:bCs/>
          <w:lang w:eastAsia="en-US"/>
        </w:rPr>
      </w:pPr>
      <w:r w:rsidRPr="00ED5EDB">
        <w:rPr>
          <w:rFonts w:ascii="Arial" w:hAnsi="Arial" w:cs="Arial"/>
          <w:bCs/>
          <w:lang w:eastAsia="en-US"/>
        </w:rPr>
        <w:t>Ocenjujemo, da smo na področju varnosti cestnega prometa, občanom občine Vitanje, zagotovili visoko stopnjo varnosti.</w:t>
      </w:r>
    </w:p>
    <w:p w14:paraId="08F2C600" w14:textId="77777777" w:rsidR="00ED5EDB" w:rsidRPr="00ED5EDB" w:rsidRDefault="00ED5EDB" w:rsidP="00ED5EDB">
      <w:pPr>
        <w:rPr>
          <w:rFonts w:ascii="Arial" w:hAnsi="Arial"/>
          <w:lang w:eastAsia="en-US"/>
        </w:rPr>
      </w:pPr>
    </w:p>
    <w:p w14:paraId="4AFD2B6F" w14:textId="347611DD" w:rsidR="0059780E" w:rsidRDefault="0059780E" w:rsidP="0059780E">
      <w:pPr>
        <w:jc w:val="both"/>
        <w:rPr>
          <w:rFonts w:ascii="Arial" w:hAnsi="Arial" w:cs="Arial"/>
        </w:rPr>
      </w:pPr>
    </w:p>
    <w:p w14:paraId="6D781488" w14:textId="77777777" w:rsidR="0059780E" w:rsidRDefault="0059780E" w:rsidP="0059780E">
      <w:pPr>
        <w:pStyle w:val="Naslov1"/>
        <w:rPr>
          <w:sz w:val="28"/>
          <w:szCs w:val="28"/>
        </w:rPr>
      </w:pPr>
      <w:bookmarkStart w:id="17" w:name="_Toc199416265"/>
      <w:r>
        <w:rPr>
          <w:sz w:val="28"/>
          <w:szCs w:val="28"/>
        </w:rPr>
        <w:lastRenderedPageBreak/>
        <w:t xml:space="preserve">4. CILJI DELOVANJA OBČINSKIH REDARJEV NA OBMOČJU OBČINE </w:t>
      </w:r>
      <w:r w:rsidRPr="002131CB">
        <w:rPr>
          <w:sz w:val="28"/>
          <w:szCs w:val="28"/>
        </w:rPr>
        <w:t>VITANJE v LETU 202</w:t>
      </w:r>
      <w:r w:rsidR="00FE6482" w:rsidRPr="002131CB">
        <w:rPr>
          <w:sz w:val="28"/>
          <w:szCs w:val="28"/>
        </w:rPr>
        <w:t>5</w:t>
      </w:r>
      <w:bookmarkEnd w:id="17"/>
    </w:p>
    <w:p w14:paraId="32B8876A" w14:textId="77777777" w:rsidR="0059780E" w:rsidRDefault="0059780E" w:rsidP="0059780E">
      <w:pPr>
        <w:rPr>
          <w:rFonts w:ascii="Arial" w:hAnsi="Arial" w:cs="Arial"/>
        </w:rPr>
      </w:pPr>
      <w:bookmarkStart w:id="18" w:name="_Toc253571651"/>
    </w:p>
    <w:p w14:paraId="6C2FB776" w14:textId="77777777" w:rsidR="0059780E" w:rsidRDefault="0059780E" w:rsidP="0059780E">
      <w:pPr>
        <w:pStyle w:val="Naslov2"/>
        <w:rPr>
          <w:rFonts w:ascii="Arial" w:hAnsi="Arial" w:cs="Arial"/>
          <w:sz w:val="24"/>
          <w:szCs w:val="24"/>
        </w:rPr>
      </w:pPr>
      <w:bookmarkStart w:id="19" w:name="_Toc199416266"/>
      <w:r>
        <w:rPr>
          <w:rFonts w:ascii="Arial" w:hAnsi="Arial" w:cs="Arial"/>
          <w:sz w:val="24"/>
          <w:szCs w:val="24"/>
        </w:rPr>
        <w:t>4.1. STRATEŠKI CILJ</w:t>
      </w:r>
      <w:bookmarkEnd w:id="19"/>
      <w:r>
        <w:rPr>
          <w:rFonts w:ascii="Arial" w:hAnsi="Arial" w:cs="Arial"/>
          <w:sz w:val="24"/>
          <w:szCs w:val="24"/>
        </w:rPr>
        <w:t xml:space="preserve"> </w:t>
      </w:r>
      <w:bookmarkEnd w:id="18"/>
    </w:p>
    <w:p w14:paraId="7D9E0E6B" w14:textId="77777777" w:rsidR="0059780E" w:rsidRDefault="0059780E" w:rsidP="0059780E">
      <w:pPr>
        <w:jc w:val="both"/>
        <w:rPr>
          <w:rFonts w:ascii="Arial" w:hAnsi="Arial" w:cs="Arial"/>
        </w:rPr>
      </w:pPr>
    </w:p>
    <w:p w14:paraId="339C1615" w14:textId="77777777" w:rsidR="0059780E" w:rsidRDefault="0059780E" w:rsidP="0059780E">
      <w:pPr>
        <w:pStyle w:val="Navadensplet"/>
        <w:spacing w:before="0" w:beforeAutospacing="0" w:after="0" w:afterAutospacing="0"/>
        <w:jc w:val="both"/>
        <w:rPr>
          <w:rFonts w:ascii="Arial" w:hAnsi="Arial" w:cs="Arial"/>
        </w:rPr>
      </w:pPr>
      <w:r>
        <w:rPr>
          <w:rFonts w:ascii="Arial" w:hAnsi="Arial" w:cs="Arial"/>
        </w:rPr>
        <w:t>Ta cilj je krovni cilj za zagotavljanje varnosti v občini z NOE Medobčinsko inšpekcijo in redarstvom v sodelovanju s policijo in Svetom za preventivo in vzgojo v cestnem prometu Občine Vitanje</w:t>
      </w:r>
      <w:r>
        <w:rPr>
          <w:rFonts w:ascii="Arial" w:hAnsi="Arial" w:cs="Arial"/>
          <w:color w:val="000000"/>
        </w:rPr>
        <w:t>.</w:t>
      </w:r>
      <w:r>
        <w:rPr>
          <w:rFonts w:ascii="Arial" w:hAnsi="Arial" w:cs="Arial"/>
        </w:rPr>
        <w:t xml:space="preserve"> Njegova vsebina izhaja iz nacionalne varnostne politike, iz zakonskih določil, iz nacionalnih programov varnosti, iz sprejetega občinskega programa varnosti in iz splošnih varnostnih potreb, ki so prisotne v občini Vitanje.</w:t>
      </w:r>
    </w:p>
    <w:p w14:paraId="0607FD2C" w14:textId="77777777" w:rsidR="0059780E" w:rsidRDefault="0059780E" w:rsidP="0059780E">
      <w:pPr>
        <w:pStyle w:val="Navadensplet"/>
        <w:spacing w:before="0" w:beforeAutospacing="0" w:after="0" w:afterAutospacing="0"/>
        <w:jc w:val="both"/>
        <w:rPr>
          <w:rFonts w:ascii="Arial" w:hAnsi="Arial" w:cs="Arial"/>
        </w:rPr>
      </w:pPr>
    </w:p>
    <w:p w14:paraId="7B8836C8" w14:textId="77777777" w:rsidR="0059780E" w:rsidRDefault="0059780E" w:rsidP="0059780E">
      <w:pPr>
        <w:pStyle w:val="Navadensplet"/>
        <w:spacing w:before="0" w:beforeAutospacing="0" w:after="0" w:afterAutospacing="0"/>
        <w:jc w:val="both"/>
        <w:rPr>
          <w:rFonts w:ascii="Arial" w:hAnsi="Arial" w:cs="Arial"/>
        </w:rPr>
      </w:pPr>
      <w:r>
        <w:rPr>
          <w:rFonts w:ascii="Arial" w:hAnsi="Arial" w:cs="Arial"/>
        </w:rPr>
        <w:t>Ukrepi za doseganje cilja:</w:t>
      </w:r>
    </w:p>
    <w:p w14:paraId="33AA8088" w14:textId="77777777" w:rsidR="0059780E" w:rsidRDefault="0059780E" w:rsidP="0059780E">
      <w:pPr>
        <w:pStyle w:val="Navadensplet"/>
        <w:numPr>
          <w:ilvl w:val="0"/>
          <w:numId w:val="4"/>
        </w:numPr>
        <w:spacing w:before="0" w:beforeAutospacing="0" w:after="0" w:afterAutospacing="0"/>
        <w:jc w:val="both"/>
        <w:rPr>
          <w:rFonts w:ascii="Arial" w:hAnsi="Arial" w:cs="Arial"/>
        </w:rPr>
      </w:pPr>
      <w:r>
        <w:rPr>
          <w:rFonts w:ascii="Arial" w:hAnsi="Arial" w:cs="Arial"/>
        </w:rPr>
        <w:t xml:space="preserve">Upoštevanje pravnih predpisov, ki na nacionalni in lokalni ravni urejajo varnost cestnega prometa, javnega reda in miru ter naravne in kulturne dediščine, </w:t>
      </w:r>
    </w:p>
    <w:p w14:paraId="2F11AE36" w14:textId="77777777" w:rsidR="0059780E" w:rsidRDefault="0059780E" w:rsidP="0059780E">
      <w:pPr>
        <w:pStyle w:val="Navadensplet"/>
        <w:numPr>
          <w:ilvl w:val="0"/>
          <w:numId w:val="4"/>
        </w:numPr>
        <w:spacing w:before="0" w:beforeAutospacing="0" w:after="0" w:afterAutospacing="0"/>
        <w:jc w:val="both"/>
        <w:rPr>
          <w:rFonts w:ascii="Arial" w:hAnsi="Arial" w:cs="Arial"/>
        </w:rPr>
      </w:pPr>
      <w:r>
        <w:rPr>
          <w:rFonts w:ascii="Arial" w:hAnsi="Arial" w:cs="Arial"/>
        </w:rPr>
        <w:t>upoštevanje programskih usmeritev Ministrstva za infrastrukturo glede varnosti v cestnem prometu, Ministrstva za notranje zadeve in Policije glede varnosti v cestnem prometu, varnosti javnega reda in miru, preprečevanja kriminalnih pojavov ter varovanja ljudi in premoženja,</w:t>
      </w:r>
    </w:p>
    <w:p w14:paraId="5455080F" w14:textId="77777777" w:rsidR="0059780E" w:rsidRDefault="0059780E" w:rsidP="0059780E">
      <w:pPr>
        <w:pStyle w:val="Navadensplet"/>
        <w:numPr>
          <w:ilvl w:val="0"/>
          <w:numId w:val="4"/>
        </w:numPr>
        <w:spacing w:before="0" w:beforeAutospacing="0" w:after="0" w:afterAutospacing="0"/>
        <w:jc w:val="both"/>
        <w:rPr>
          <w:rFonts w:ascii="Arial" w:hAnsi="Arial" w:cs="Arial"/>
        </w:rPr>
      </w:pPr>
      <w:r>
        <w:rPr>
          <w:rFonts w:ascii="Arial" w:hAnsi="Arial" w:cs="Arial"/>
        </w:rPr>
        <w:t>izvajanje (spodaj navedenih) operativnih ciljev,</w:t>
      </w:r>
    </w:p>
    <w:p w14:paraId="5D231B5D" w14:textId="77777777" w:rsidR="0059780E" w:rsidRDefault="0059780E" w:rsidP="0059780E">
      <w:pPr>
        <w:pStyle w:val="Navadensplet"/>
        <w:numPr>
          <w:ilvl w:val="0"/>
          <w:numId w:val="4"/>
        </w:numPr>
        <w:spacing w:before="0" w:beforeAutospacing="0" w:after="0" w:afterAutospacing="0"/>
        <w:jc w:val="both"/>
        <w:rPr>
          <w:rFonts w:ascii="Arial" w:hAnsi="Arial" w:cs="Arial"/>
        </w:rPr>
      </w:pPr>
      <w:r>
        <w:rPr>
          <w:rFonts w:ascii="Arial" w:hAnsi="Arial" w:cs="Arial"/>
        </w:rPr>
        <w:t>preprečevanje prekrškov in kaznivih dejanj,</w:t>
      </w:r>
    </w:p>
    <w:p w14:paraId="26DD988D" w14:textId="77777777" w:rsidR="0059780E" w:rsidRDefault="0059780E" w:rsidP="0059780E">
      <w:pPr>
        <w:pStyle w:val="Navadensplet"/>
        <w:numPr>
          <w:ilvl w:val="0"/>
          <w:numId w:val="4"/>
        </w:numPr>
        <w:spacing w:before="0" w:beforeAutospacing="0" w:after="0" w:afterAutospacing="0"/>
        <w:jc w:val="both"/>
        <w:rPr>
          <w:rFonts w:ascii="Arial" w:hAnsi="Arial" w:cs="Arial"/>
        </w:rPr>
      </w:pPr>
      <w:r>
        <w:rPr>
          <w:rFonts w:ascii="Arial" w:hAnsi="Arial" w:cs="Arial"/>
        </w:rPr>
        <w:t>obvladovanje varnostnih tveganj,</w:t>
      </w:r>
    </w:p>
    <w:p w14:paraId="1E3223EE" w14:textId="77777777" w:rsidR="0059780E" w:rsidRDefault="0059780E" w:rsidP="0059780E">
      <w:pPr>
        <w:pStyle w:val="Navadensplet"/>
        <w:numPr>
          <w:ilvl w:val="0"/>
          <w:numId w:val="4"/>
        </w:numPr>
        <w:spacing w:before="0" w:beforeAutospacing="0" w:after="0" w:afterAutospacing="0"/>
        <w:jc w:val="both"/>
        <w:rPr>
          <w:rFonts w:ascii="Arial" w:hAnsi="Arial" w:cs="Arial"/>
        </w:rPr>
      </w:pPr>
      <w:r>
        <w:rPr>
          <w:rFonts w:ascii="Arial" w:hAnsi="Arial" w:cs="Arial"/>
        </w:rPr>
        <w:t>zmanjševanje posledic (škod in izgub) nastalih zaradi izrednih dogodkov kot so naravne nesreče, prometne nesreče, onesnaževanje okolja, poškodovanje javnih zgradb ter poškodovanje objektov s statusom naravne in kulturne dediščine,</w:t>
      </w:r>
    </w:p>
    <w:p w14:paraId="0499189D" w14:textId="77777777" w:rsidR="0059780E" w:rsidRDefault="0059780E" w:rsidP="0059780E">
      <w:pPr>
        <w:pStyle w:val="Navadensplet"/>
        <w:numPr>
          <w:ilvl w:val="0"/>
          <w:numId w:val="4"/>
        </w:numPr>
        <w:spacing w:before="0" w:beforeAutospacing="0" w:after="0" w:afterAutospacing="0"/>
        <w:jc w:val="both"/>
        <w:rPr>
          <w:rFonts w:ascii="Arial" w:hAnsi="Arial" w:cs="Arial"/>
        </w:rPr>
      </w:pPr>
      <w:r>
        <w:rPr>
          <w:rFonts w:ascii="Arial" w:hAnsi="Arial" w:cs="Arial"/>
        </w:rPr>
        <w:t>uvajanje standardov kakovosti varovanja ljudi, premoženja, javnega prostora, javnih zgradb, okolja ter naravne in kulturne dediščine,</w:t>
      </w:r>
    </w:p>
    <w:p w14:paraId="0051E687" w14:textId="77777777" w:rsidR="0059780E" w:rsidRDefault="0059780E" w:rsidP="0059780E">
      <w:pPr>
        <w:pStyle w:val="Navadensplet"/>
        <w:numPr>
          <w:ilvl w:val="0"/>
          <w:numId w:val="4"/>
        </w:numPr>
        <w:spacing w:before="0" w:beforeAutospacing="0" w:after="0" w:afterAutospacing="0"/>
        <w:jc w:val="both"/>
        <w:rPr>
          <w:rFonts w:ascii="Arial" w:hAnsi="Arial" w:cs="Arial"/>
        </w:rPr>
      </w:pPr>
      <w:r>
        <w:rPr>
          <w:rFonts w:ascii="Arial" w:hAnsi="Arial" w:cs="Arial"/>
        </w:rPr>
        <w:t>vzpodbujanje in podpiranje vzgojnih in izobraževalnih programov v šolah, ki se navezujejo na varnost v cestnem prometu, javni red in mir, preprečevanje uporabe nedovoljenih drog, ipd.,</w:t>
      </w:r>
    </w:p>
    <w:p w14:paraId="610571F4" w14:textId="77777777" w:rsidR="0059780E" w:rsidRDefault="0059780E" w:rsidP="0059780E">
      <w:pPr>
        <w:pStyle w:val="Navadensplet"/>
        <w:numPr>
          <w:ilvl w:val="0"/>
          <w:numId w:val="4"/>
        </w:numPr>
        <w:spacing w:before="0" w:beforeAutospacing="0" w:after="0" w:afterAutospacing="0"/>
        <w:jc w:val="both"/>
        <w:rPr>
          <w:rFonts w:ascii="Arial" w:hAnsi="Arial" w:cs="Arial"/>
        </w:rPr>
      </w:pPr>
      <w:r>
        <w:rPr>
          <w:rFonts w:ascii="Arial" w:hAnsi="Arial" w:cs="Arial"/>
        </w:rPr>
        <w:t>stalno izobraževanje občinskih redarjev, ki bo omogočalo pridobitev potrebnih znanj, spretnosti in kompetenc za profesionalno izvajanje pristojnosti redarske službe in pooblastil redarjev kot pooblaščenih uradnih oseb.</w:t>
      </w:r>
    </w:p>
    <w:p w14:paraId="28F17E3A" w14:textId="77777777" w:rsidR="0059780E" w:rsidRDefault="0059780E" w:rsidP="0059780E">
      <w:pPr>
        <w:pStyle w:val="Navadensplet"/>
        <w:spacing w:before="0" w:beforeAutospacing="0" w:after="0" w:afterAutospacing="0"/>
        <w:jc w:val="both"/>
        <w:rPr>
          <w:rFonts w:ascii="Arial" w:hAnsi="Arial" w:cs="Arial"/>
        </w:rPr>
      </w:pPr>
    </w:p>
    <w:p w14:paraId="242F950B" w14:textId="14924DDD" w:rsidR="002131CB" w:rsidRDefault="002131CB" w:rsidP="0059780E">
      <w:pPr>
        <w:pStyle w:val="Navadensplet"/>
        <w:spacing w:before="0" w:beforeAutospacing="0" w:after="0" w:afterAutospacing="0"/>
        <w:jc w:val="both"/>
        <w:rPr>
          <w:rFonts w:ascii="Arial" w:hAnsi="Arial" w:cs="Arial"/>
        </w:rPr>
      </w:pPr>
    </w:p>
    <w:p w14:paraId="134F4CC8" w14:textId="77777777" w:rsidR="0059780E" w:rsidRDefault="0059780E" w:rsidP="0059780E">
      <w:pPr>
        <w:pStyle w:val="Navadensplet"/>
        <w:spacing w:before="0" w:beforeAutospacing="0" w:after="0" w:afterAutospacing="0"/>
        <w:jc w:val="both"/>
        <w:rPr>
          <w:rFonts w:ascii="Arial" w:hAnsi="Arial" w:cs="Arial"/>
          <w:sz w:val="22"/>
          <w:szCs w:val="22"/>
        </w:rPr>
      </w:pPr>
    </w:p>
    <w:p w14:paraId="64414642" w14:textId="77777777" w:rsidR="0059780E" w:rsidRDefault="0059780E" w:rsidP="0059780E">
      <w:pPr>
        <w:pStyle w:val="Naslov2"/>
        <w:rPr>
          <w:rFonts w:ascii="Arial" w:hAnsi="Arial" w:cs="Arial"/>
          <w:sz w:val="24"/>
          <w:szCs w:val="24"/>
        </w:rPr>
      </w:pPr>
      <w:bookmarkStart w:id="20" w:name="_Toc98225096"/>
      <w:bookmarkStart w:id="21" w:name="_Toc199416267"/>
      <w:r>
        <w:rPr>
          <w:rFonts w:ascii="Arial" w:hAnsi="Arial" w:cs="Arial"/>
          <w:sz w:val="24"/>
          <w:szCs w:val="24"/>
        </w:rPr>
        <w:t>4.2. OPERATIVNI CILJI</w:t>
      </w:r>
      <w:bookmarkEnd w:id="20"/>
      <w:bookmarkEnd w:id="21"/>
      <w:r>
        <w:rPr>
          <w:rFonts w:ascii="Arial" w:hAnsi="Arial" w:cs="Arial"/>
          <w:sz w:val="24"/>
          <w:szCs w:val="24"/>
        </w:rPr>
        <w:t xml:space="preserve"> </w:t>
      </w:r>
    </w:p>
    <w:p w14:paraId="37313542" w14:textId="77777777" w:rsidR="0059780E" w:rsidRDefault="0059780E" w:rsidP="0059780E">
      <w:pPr>
        <w:pStyle w:val="Naslov3"/>
        <w:rPr>
          <w:caps/>
          <w:sz w:val="24"/>
          <w:szCs w:val="24"/>
        </w:rPr>
      </w:pPr>
      <w:bookmarkStart w:id="22" w:name="_Toc98225097"/>
      <w:bookmarkStart w:id="23" w:name="_Toc199416268"/>
      <w:r>
        <w:rPr>
          <w:caps/>
          <w:sz w:val="24"/>
          <w:szCs w:val="24"/>
        </w:rPr>
        <w:t xml:space="preserve">4.2.1. </w:t>
      </w:r>
      <w:bookmarkEnd w:id="22"/>
      <w:r>
        <w:rPr>
          <w:caps/>
          <w:sz w:val="24"/>
          <w:szCs w:val="24"/>
        </w:rPr>
        <w:t>VARNOST CESTNEGA PROMETA</w:t>
      </w:r>
      <w:bookmarkEnd w:id="23"/>
    </w:p>
    <w:p w14:paraId="75D4F24D" w14:textId="77777777" w:rsidR="0059780E" w:rsidRDefault="0059780E" w:rsidP="0059780E">
      <w:pPr>
        <w:pStyle w:val="Navadensplet"/>
        <w:spacing w:before="0" w:beforeAutospacing="0" w:after="0" w:afterAutospacing="0"/>
        <w:jc w:val="both"/>
        <w:rPr>
          <w:rFonts w:ascii="Arial" w:hAnsi="Arial" w:cs="Arial"/>
        </w:rPr>
      </w:pPr>
    </w:p>
    <w:p w14:paraId="05605F33" w14:textId="77777777" w:rsidR="0059780E" w:rsidRPr="002131CB" w:rsidRDefault="0059780E" w:rsidP="0059780E">
      <w:pPr>
        <w:jc w:val="both"/>
        <w:rPr>
          <w:rFonts w:ascii="Arial" w:hAnsi="Arial" w:cs="Arial"/>
        </w:rPr>
      </w:pPr>
      <w:r>
        <w:rPr>
          <w:rFonts w:ascii="Arial" w:hAnsi="Arial" w:cs="Arial"/>
          <w:color w:val="000000"/>
        </w:rPr>
        <w:t xml:space="preserve">Zagotavljanje večje varnosti je mogoče s spodbujanjem udeležencev v prometu k odgovornejšemu vedenju, spoštovanju predpisov in oblikovanju zavesti o pomenu prometne varnosti, z zagotavljanjem varnejših vozil in cestne infrastrukture. V zapletenem sistemu je varnost cestnega prometa odvisna od odgovornega ravnanja posameznikov, vzgojno-izobraževalnih in preventivnih organizacij, medijev, represivnih in pravosodnih organov, civilne družbe, gospodarskih družb, vodstva  lokalne skupnosti in ne nazadnje državnih organov. Vsak nosi svoj del odgovornosti za večjo varnost in lahko prispeva k njeni uresničitvi. </w:t>
      </w:r>
      <w:r>
        <w:rPr>
          <w:rFonts w:ascii="Arial" w:hAnsi="Arial" w:cs="Arial"/>
        </w:rPr>
        <w:t xml:space="preserve">Zastavljene cilje Nacionalnega programa varnosti cestnega prometa v RS, lahko dosežemo le s skladnimi ukrepi in </w:t>
      </w:r>
      <w:r w:rsidRPr="002131CB">
        <w:rPr>
          <w:rFonts w:ascii="Arial" w:hAnsi="Arial" w:cs="Arial"/>
        </w:rPr>
        <w:t xml:space="preserve">skupnim prizadevanjem. </w:t>
      </w:r>
    </w:p>
    <w:p w14:paraId="5D30D84E" w14:textId="77777777" w:rsidR="0059780E" w:rsidRPr="002131CB" w:rsidRDefault="00D736EB" w:rsidP="0059780E">
      <w:pPr>
        <w:pStyle w:val="Navadensplet"/>
        <w:jc w:val="both"/>
        <w:rPr>
          <w:rFonts w:ascii="Arial" w:hAnsi="Arial" w:cs="Arial"/>
        </w:rPr>
      </w:pPr>
      <w:r w:rsidRPr="002131CB">
        <w:rPr>
          <w:rFonts w:ascii="Arial" w:hAnsi="Arial" w:cs="Arial"/>
        </w:rPr>
        <w:lastRenderedPageBreak/>
        <w:t xml:space="preserve">6. člen Zakona o voznikih (Uradni list RS, št.  </w:t>
      </w:r>
      <w:hyperlink r:id="rId10" w:tgtFrame="_blank" w:tooltip="Zakon o voznikih (ZVoz-1)" w:history="1">
        <w:r w:rsidRPr="002131CB">
          <w:rPr>
            <w:rFonts w:ascii="Arial" w:hAnsi="Arial" w:cs="Arial"/>
          </w:rPr>
          <w:t>99/22</w:t>
        </w:r>
      </w:hyperlink>
      <w:r w:rsidRPr="002131CB">
        <w:rPr>
          <w:rFonts w:ascii="Arial" w:hAnsi="Arial" w:cs="Arial"/>
        </w:rPr>
        <w:t xml:space="preserve"> in</w:t>
      </w:r>
      <w:r w:rsidRPr="002131CB">
        <w:t xml:space="preserve"> </w:t>
      </w:r>
      <w:hyperlink r:id="rId11" w:tgtFrame="_blank" w:tooltip="Zakon o spremembah in dopolnitvah Zakona o cestah" w:history="1">
        <w:r w:rsidRPr="002131CB">
          <w:rPr>
            <w:rFonts w:ascii="Arial" w:hAnsi="Arial" w:cs="Arial"/>
          </w:rPr>
          <w:t>153/22</w:t>
        </w:r>
      </w:hyperlink>
      <w:r w:rsidRPr="002131CB">
        <w:rPr>
          <w:rFonts w:ascii="Arial" w:hAnsi="Arial" w:cs="Arial"/>
        </w:rPr>
        <w:t>) določa, da za načrtovanje in usklajevanje nalog preventive in vzgoje v cestnem prometu na lokalni</w:t>
      </w:r>
      <w:r w:rsidR="0059780E" w:rsidRPr="002131CB">
        <w:rPr>
          <w:rFonts w:ascii="Arial" w:hAnsi="Arial" w:cs="Arial"/>
        </w:rPr>
        <w:t xml:space="preserve"> ravni ustanovijo samoupravne lokalne skupnosti svete za preventivo in vzgojo v cestnem prometu, ki delujejo kot posvetovalno telo </w:t>
      </w:r>
      <w:r w:rsidRPr="002131CB">
        <w:rPr>
          <w:rFonts w:ascii="Arial" w:hAnsi="Arial" w:cs="Arial"/>
        </w:rPr>
        <w:t>predstavniškega organa lokalne skupnosti</w:t>
      </w:r>
      <w:r w:rsidR="0059780E" w:rsidRPr="002131CB">
        <w:rPr>
          <w:rFonts w:ascii="Arial" w:hAnsi="Arial" w:cs="Arial"/>
        </w:rPr>
        <w:t xml:space="preserve">. </w:t>
      </w:r>
    </w:p>
    <w:p w14:paraId="35E70BB1" w14:textId="77777777" w:rsidR="0059780E" w:rsidRDefault="0059780E" w:rsidP="0059780E">
      <w:pPr>
        <w:jc w:val="both"/>
        <w:rPr>
          <w:rFonts w:ascii="Arial" w:hAnsi="Arial" w:cs="Arial"/>
          <w:snapToGrid w:val="0"/>
        </w:rPr>
      </w:pPr>
      <w:r>
        <w:rPr>
          <w:rFonts w:ascii="Arial" w:hAnsi="Arial" w:cs="Arial"/>
          <w:snapToGrid w:val="0"/>
        </w:rPr>
        <w:t xml:space="preserve">Svet ocenjuje stanje varnosti v cestnem prometu na lokalni ravni, predlaga organom lokalne skupnosti programe za varnost cestnega prometa in ustrezne ukrepe za njihovo izvajanje, koordinira izvajanje nalog na podlagi programov za varnost cestnega prometa na lokalni ravni, predvsem pa sodeluje pri izvajanju prometne vzgoje, dodatnem izobraževanju in obveščanju udeležencev cestnega prometa o ukrepih za doseganje prometne varnosti, koordinira izdajanje in razširjanje prometno vzgojnih publikacij in drugih gradiv, pomembnih za preventivo in vzgojo v cestnem prometu na lokalni ravni. Strokovne naloge za svet zagotavlja uprava lokalne skupnosti. Svet sodeluje z javno agencijo in ministrstvom, pristojnim za promet. </w:t>
      </w:r>
    </w:p>
    <w:p w14:paraId="7BB85997" w14:textId="77777777" w:rsidR="0059780E" w:rsidRDefault="0059780E" w:rsidP="0059780E">
      <w:pPr>
        <w:jc w:val="both"/>
        <w:rPr>
          <w:rFonts w:ascii="Arial" w:hAnsi="Arial" w:cs="Arial"/>
        </w:rPr>
      </w:pPr>
    </w:p>
    <w:p w14:paraId="6A520351" w14:textId="77777777" w:rsidR="0059780E" w:rsidRDefault="0059780E" w:rsidP="0059780E">
      <w:pPr>
        <w:jc w:val="both"/>
        <w:rPr>
          <w:rFonts w:ascii="Arial" w:hAnsi="Arial" w:cs="Arial"/>
        </w:rPr>
      </w:pPr>
      <w:r>
        <w:rPr>
          <w:rFonts w:ascii="Arial" w:hAnsi="Arial" w:cs="Arial"/>
        </w:rPr>
        <w:t>Temeljni program tega sveta opredeljuje izvajanje vrsto preventivnih akcij, ki so usmerjene v odpravljanje vzrokov za prometne nesreče, predvsem pa: uporaba varnostnega pasu, hitrost vožnje z vozili v cestnem prometu, uporaba varnostnih čelad, varnost otrok v času počitnic, sodelovanje pri kolesarskih izpitih, uporaba odsevnih teles – kresničk, akcija »Varno v šolo«, akcija »40 dni brez alkohola«, akcija »</w:t>
      </w:r>
      <w:proofErr w:type="spellStart"/>
      <w:r>
        <w:rPr>
          <w:rFonts w:ascii="Arial" w:hAnsi="Arial" w:cs="Arial"/>
        </w:rPr>
        <w:t>Pasavček</w:t>
      </w:r>
      <w:proofErr w:type="spellEnd"/>
      <w:r>
        <w:rPr>
          <w:rFonts w:ascii="Arial" w:hAnsi="Arial" w:cs="Arial"/>
        </w:rPr>
        <w:t xml:space="preserve">«, akcija »Hitrost« in akcija »Bodi </w:t>
      </w:r>
      <w:proofErr w:type="spellStart"/>
      <w:r>
        <w:rPr>
          <w:rFonts w:ascii="Arial" w:hAnsi="Arial" w:cs="Arial"/>
        </w:rPr>
        <w:t>preViden</w:t>
      </w:r>
      <w:proofErr w:type="spellEnd"/>
      <w:r>
        <w:rPr>
          <w:rFonts w:ascii="Arial" w:hAnsi="Arial" w:cs="Arial"/>
        </w:rPr>
        <w:t>«.</w:t>
      </w:r>
    </w:p>
    <w:p w14:paraId="3C2335C9" w14:textId="6D98468C" w:rsidR="0059780E" w:rsidRDefault="0059780E" w:rsidP="0059780E">
      <w:pPr>
        <w:rPr>
          <w:rFonts w:ascii="Arial" w:hAnsi="Arial" w:cs="Arial"/>
        </w:rPr>
      </w:pPr>
    </w:p>
    <w:p w14:paraId="05D7689E" w14:textId="77777777" w:rsidR="002131CB" w:rsidRDefault="002131CB" w:rsidP="0059780E">
      <w:pPr>
        <w:rPr>
          <w:rFonts w:ascii="Arial" w:hAnsi="Arial" w:cs="Arial"/>
        </w:rPr>
      </w:pPr>
    </w:p>
    <w:p w14:paraId="2DD32255" w14:textId="77777777" w:rsidR="00D736EB" w:rsidRPr="001B7962" w:rsidRDefault="00D736EB" w:rsidP="00D736EB">
      <w:pPr>
        <w:rPr>
          <w:rFonts w:ascii="Arial" w:hAnsi="Arial" w:cs="Arial"/>
          <w:color w:val="000000"/>
        </w:rPr>
      </w:pPr>
      <w:r w:rsidRPr="001B7962">
        <w:rPr>
          <w:rFonts w:ascii="Arial" w:hAnsi="Arial" w:cs="Arial"/>
        </w:rPr>
        <w:t xml:space="preserve">Občinski </w:t>
      </w:r>
      <w:r w:rsidRPr="001B7962">
        <w:rPr>
          <w:rFonts w:ascii="Arial" w:hAnsi="Arial" w:cs="Arial"/>
          <w:color w:val="000000"/>
        </w:rPr>
        <w:t>program varnosti v cestnem prometu temelji na:</w:t>
      </w:r>
    </w:p>
    <w:p w14:paraId="17D8E734" w14:textId="77777777" w:rsidR="00D736EB" w:rsidRPr="001B7962" w:rsidRDefault="00D736EB" w:rsidP="00D736EB">
      <w:pPr>
        <w:widowControl w:val="0"/>
        <w:numPr>
          <w:ilvl w:val="0"/>
          <w:numId w:val="25"/>
        </w:numPr>
        <w:jc w:val="both"/>
        <w:rPr>
          <w:rFonts w:ascii="Arial" w:hAnsi="Arial" w:cs="Arial"/>
          <w:color w:val="000000"/>
        </w:rPr>
      </w:pPr>
      <w:r w:rsidRPr="001B7962">
        <w:rPr>
          <w:rFonts w:ascii="Arial" w:hAnsi="Arial" w:cs="Arial"/>
          <w:color w:val="000000"/>
        </w:rPr>
        <w:t>Evropskem akcijskem programu varnosti v cestnem prometu,</w:t>
      </w:r>
    </w:p>
    <w:p w14:paraId="772A84F0" w14:textId="77777777" w:rsidR="00D736EB" w:rsidRPr="001B7962" w:rsidRDefault="00D736EB" w:rsidP="00D736EB">
      <w:pPr>
        <w:numPr>
          <w:ilvl w:val="0"/>
          <w:numId w:val="25"/>
        </w:numPr>
        <w:tabs>
          <w:tab w:val="left" w:pos="540"/>
          <w:tab w:val="left" w:pos="900"/>
        </w:tabs>
        <w:jc w:val="both"/>
        <w:rPr>
          <w:rFonts w:ascii="Arial" w:hAnsi="Arial" w:cs="Arial"/>
        </w:rPr>
      </w:pPr>
      <w:r w:rsidRPr="001B7962">
        <w:rPr>
          <w:rFonts w:ascii="Arial" w:hAnsi="Arial" w:cs="Arial"/>
          <w:color w:val="00B050"/>
        </w:rPr>
        <w:t xml:space="preserve"> </w:t>
      </w:r>
      <w:r w:rsidRPr="001B7962">
        <w:rPr>
          <w:rFonts w:ascii="Arial" w:hAnsi="Arial" w:cs="Arial"/>
        </w:rPr>
        <w:t>Resoluciji o nacionalnem programu varnosti cestnega prometa za obdobje 2007-2011 (sprejel DZ 18.12.2006)</w:t>
      </w:r>
    </w:p>
    <w:p w14:paraId="353ADD3B" w14:textId="77777777" w:rsidR="00D736EB" w:rsidRPr="001B7962" w:rsidRDefault="00D736EB" w:rsidP="00D736EB">
      <w:pPr>
        <w:numPr>
          <w:ilvl w:val="0"/>
          <w:numId w:val="25"/>
        </w:numPr>
        <w:tabs>
          <w:tab w:val="left" w:pos="540"/>
          <w:tab w:val="left" w:pos="900"/>
        </w:tabs>
        <w:jc w:val="both"/>
        <w:rPr>
          <w:rFonts w:ascii="Arial" w:hAnsi="Arial" w:cs="Arial"/>
        </w:rPr>
      </w:pPr>
      <w:r w:rsidRPr="001B7962">
        <w:rPr>
          <w:rFonts w:ascii="Arial" w:hAnsi="Arial" w:cs="Arial"/>
        </w:rPr>
        <w:t xml:space="preserve"> Resoluciji o nacionalnem programu varnosti cestnega prometa za obdobje 2013-2022 (Uradni list RS, št. 39/13)</w:t>
      </w:r>
    </w:p>
    <w:p w14:paraId="2E45E598" w14:textId="77777777" w:rsidR="00D736EB" w:rsidRPr="001B7962" w:rsidRDefault="00D736EB" w:rsidP="00D736EB">
      <w:pPr>
        <w:numPr>
          <w:ilvl w:val="0"/>
          <w:numId w:val="25"/>
        </w:numPr>
        <w:tabs>
          <w:tab w:val="left" w:pos="540"/>
          <w:tab w:val="left" w:pos="900"/>
        </w:tabs>
        <w:jc w:val="both"/>
        <w:rPr>
          <w:rFonts w:ascii="Arial" w:hAnsi="Arial" w:cs="Arial"/>
        </w:rPr>
      </w:pPr>
      <w:r w:rsidRPr="001B7962">
        <w:rPr>
          <w:rFonts w:ascii="Arial" w:hAnsi="Arial" w:cs="Arial"/>
        </w:rPr>
        <w:t xml:space="preserve"> Resoluciji o nacionalnem programu varnosti cestnega prometa za obdobje 2023-2030 (Uradni list RS, št. 124/23)</w:t>
      </w:r>
    </w:p>
    <w:p w14:paraId="4A85C4CC" w14:textId="77777777" w:rsidR="00D736EB" w:rsidRPr="001B7962" w:rsidRDefault="00D736EB" w:rsidP="00D736EB">
      <w:pPr>
        <w:widowControl w:val="0"/>
        <w:numPr>
          <w:ilvl w:val="0"/>
          <w:numId w:val="25"/>
        </w:numPr>
        <w:jc w:val="both"/>
        <w:rPr>
          <w:rFonts w:ascii="Arial" w:hAnsi="Arial" w:cs="Arial"/>
          <w:color w:val="000000"/>
        </w:rPr>
      </w:pPr>
      <w:r w:rsidRPr="001B7962">
        <w:rPr>
          <w:rFonts w:ascii="Arial" w:hAnsi="Arial" w:cs="Arial"/>
          <w:color w:val="000000"/>
        </w:rPr>
        <w:t xml:space="preserve">Analizi prometne varnosti na območju občine </w:t>
      </w:r>
      <w:r>
        <w:rPr>
          <w:rFonts w:ascii="Arial" w:hAnsi="Arial" w:cs="Arial"/>
          <w:color w:val="000000"/>
        </w:rPr>
        <w:t>Vitanje</w:t>
      </w:r>
      <w:r w:rsidRPr="001B7962">
        <w:rPr>
          <w:rFonts w:ascii="Arial" w:hAnsi="Arial" w:cs="Arial"/>
          <w:color w:val="000000"/>
        </w:rPr>
        <w:t>.</w:t>
      </w:r>
    </w:p>
    <w:p w14:paraId="08DB9204" w14:textId="77777777" w:rsidR="0059780E" w:rsidRDefault="0059780E" w:rsidP="0059780E">
      <w:pPr>
        <w:pStyle w:val="Navadensplet"/>
        <w:spacing w:before="0" w:beforeAutospacing="0" w:after="0" w:afterAutospacing="0"/>
        <w:jc w:val="both"/>
        <w:rPr>
          <w:rFonts w:ascii="Arial" w:hAnsi="Arial" w:cs="Arial"/>
        </w:rPr>
      </w:pPr>
    </w:p>
    <w:p w14:paraId="6A7D5700" w14:textId="77777777" w:rsidR="0059780E" w:rsidRDefault="0059780E" w:rsidP="0059780E">
      <w:pPr>
        <w:pStyle w:val="Navadensplet"/>
        <w:spacing w:before="0" w:beforeAutospacing="0" w:after="0" w:afterAutospacing="0"/>
        <w:jc w:val="both"/>
        <w:rPr>
          <w:rFonts w:ascii="Arial" w:hAnsi="Arial" w:cs="Arial"/>
        </w:rPr>
      </w:pPr>
      <w:r>
        <w:rPr>
          <w:rFonts w:ascii="Arial" w:hAnsi="Arial" w:cs="Arial"/>
        </w:rPr>
        <w:t>Naloge za doseganje cilja:</w:t>
      </w:r>
    </w:p>
    <w:p w14:paraId="657F9A00" w14:textId="77777777" w:rsidR="0059780E" w:rsidRDefault="0059780E" w:rsidP="0059780E">
      <w:pPr>
        <w:numPr>
          <w:ilvl w:val="0"/>
          <w:numId w:val="6"/>
        </w:numPr>
        <w:jc w:val="both"/>
        <w:rPr>
          <w:rFonts w:ascii="Arial" w:hAnsi="Arial" w:cs="Arial"/>
        </w:rPr>
      </w:pPr>
      <w:r>
        <w:rPr>
          <w:rFonts w:ascii="Arial" w:hAnsi="Arial" w:cs="Arial"/>
        </w:rPr>
        <w:t xml:space="preserve">Uporabljati je potrebno ocene prometne ogroženosti in tveganj v cestnem prometu pri delu Medobčinske inšpekcije in redarstva za področje varnosti v cestnem prometu. </w:t>
      </w:r>
    </w:p>
    <w:p w14:paraId="6B43EDA1" w14:textId="77777777" w:rsidR="0059780E" w:rsidRPr="002131CB" w:rsidRDefault="0059780E" w:rsidP="0059780E">
      <w:pPr>
        <w:ind w:left="360"/>
        <w:jc w:val="both"/>
        <w:rPr>
          <w:rFonts w:ascii="Arial" w:hAnsi="Arial" w:cs="Arial"/>
        </w:rPr>
      </w:pPr>
    </w:p>
    <w:p w14:paraId="28002E74" w14:textId="77777777" w:rsidR="0059780E" w:rsidRPr="002131CB" w:rsidRDefault="0059780E" w:rsidP="0059780E">
      <w:pPr>
        <w:jc w:val="both"/>
        <w:rPr>
          <w:rFonts w:ascii="Arial" w:hAnsi="Arial" w:cs="Arial"/>
        </w:rPr>
      </w:pPr>
      <w:r w:rsidRPr="002131CB">
        <w:rPr>
          <w:rFonts w:ascii="Arial" w:hAnsi="Arial" w:cs="Arial"/>
        </w:rPr>
        <w:t>V zvezi uresničevanje sprejetega pisnega protokola o sodelovanju med Medobčinskim inšpektoratom in redarstvom, Policijsko postajo Slovenske Konjice in Svetom za preventivo in vzgojo v cestnem prometu Občine Vitanje bo tako kot vsako leto ob pričetku novega šolskega leta 202</w:t>
      </w:r>
      <w:r w:rsidR="00D736EB" w:rsidRPr="002131CB">
        <w:rPr>
          <w:rFonts w:ascii="Arial" w:hAnsi="Arial" w:cs="Arial"/>
        </w:rPr>
        <w:t>5</w:t>
      </w:r>
      <w:r w:rsidRPr="002131CB">
        <w:rPr>
          <w:rFonts w:ascii="Arial" w:hAnsi="Arial" w:cs="Arial"/>
        </w:rPr>
        <w:t xml:space="preserve"> - 202</w:t>
      </w:r>
      <w:r w:rsidR="00DB55CB" w:rsidRPr="002131CB">
        <w:rPr>
          <w:rFonts w:ascii="Arial" w:hAnsi="Arial" w:cs="Arial"/>
        </w:rPr>
        <w:t>6</w:t>
      </w:r>
      <w:r w:rsidRPr="002131CB">
        <w:rPr>
          <w:rFonts w:ascii="Arial" w:hAnsi="Arial" w:cs="Arial"/>
        </w:rPr>
        <w:t xml:space="preserve"> izveden razgovor v zvezi usklajenega delovanja občinskih redarjev s policisti.  </w:t>
      </w:r>
    </w:p>
    <w:p w14:paraId="2A02E073" w14:textId="77777777" w:rsidR="0059780E" w:rsidRPr="002131CB" w:rsidRDefault="0059780E" w:rsidP="0059780E">
      <w:pPr>
        <w:rPr>
          <w:rFonts w:ascii="Arial" w:hAnsi="Arial" w:cs="Arial"/>
        </w:rPr>
      </w:pPr>
      <w:r w:rsidRPr="002131CB">
        <w:rPr>
          <w:rFonts w:ascii="Arial" w:hAnsi="Arial" w:cs="Arial"/>
        </w:rPr>
        <w:t> </w:t>
      </w:r>
    </w:p>
    <w:p w14:paraId="4B695A1E" w14:textId="77777777" w:rsidR="0059780E" w:rsidRDefault="0059780E" w:rsidP="0059780E">
      <w:pPr>
        <w:pStyle w:val="Navadensplet"/>
        <w:spacing w:before="0" w:beforeAutospacing="0" w:after="0" w:afterAutospacing="0"/>
        <w:jc w:val="both"/>
        <w:rPr>
          <w:rFonts w:ascii="Arial" w:hAnsi="Arial" w:cs="Arial"/>
        </w:rPr>
      </w:pPr>
      <w:r w:rsidRPr="002131CB">
        <w:rPr>
          <w:rFonts w:ascii="Arial" w:hAnsi="Arial" w:cs="Arial"/>
        </w:rPr>
        <w:t xml:space="preserve">S strani redarstva se opravljajo pregledi kritičnih točk (pogoste prometne nesreče) in cest,  ter podani so bili predlogi za izboljšanje prometne varnosti. Poseben poudarek </w:t>
      </w:r>
      <w:r>
        <w:rPr>
          <w:rFonts w:ascii="Arial" w:hAnsi="Arial" w:cs="Arial"/>
        </w:rPr>
        <w:t>je bil dan ugotavljanju ustreznosti parkirnih mest in samemu mirujočemu prometu v občini Vitanje.</w:t>
      </w:r>
    </w:p>
    <w:p w14:paraId="23B30F89" w14:textId="77777777" w:rsidR="0059780E" w:rsidRDefault="0059780E" w:rsidP="0059780E">
      <w:pPr>
        <w:jc w:val="both"/>
        <w:rPr>
          <w:rFonts w:ascii="Arial" w:hAnsi="Arial" w:cs="Arial"/>
        </w:rPr>
      </w:pPr>
    </w:p>
    <w:p w14:paraId="2767BE0F" w14:textId="77777777" w:rsidR="0059780E" w:rsidRDefault="0059780E" w:rsidP="0059780E">
      <w:pPr>
        <w:jc w:val="both"/>
        <w:rPr>
          <w:rFonts w:ascii="Arial" w:hAnsi="Arial" w:cs="Arial"/>
          <w:strike/>
          <w:color w:val="FF0000"/>
        </w:rPr>
      </w:pPr>
      <w:r>
        <w:rPr>
          <w:rFonts w:ascii="Arial" w:hAnsi="Arial" w:cs="Arial"/>
        </w:rPr>
        <w:lastRenderedPageBreak/>
        <w:t>Glede nadzora nad mirujočim prometom, bo nadzor občinskih redarjev usmerjen predvsem na parkirišča v okolici Zdravstvene postaje Vitanje, v samem trškem jedru Vitanja, pri križišču za Brezen, Antonovi ulici, na parkirnih prostorih namenjeni invalidom, na parkiriščih v okolici vrtcev in OŠ v Vitanju ter vseh parkiriščih, kjer je vzpostavljena modra cona.</w:t>
      </w:r>
    </w:p>
    <w:p w14:paraId="51F2FD45" w14:textId="77777777" w:rsidR="0059780E" w:rsidRDefault="0059780E" w:rsidP="0059780E">
      <w:pPr>
        <w:jc w:val="both"/>
        <w:rPr>
          <w:rFonts w:ascii="Arial" w:hAnsi="Arial" w:cs="Arial"/>
          <w:strike/>
          <w:color w:val="FF0000"/>
        </w:rPr>
      </w:pPr>
    </w:p>
    <w:p w14:paraId="71EB2644" w14:textId="77777777" w:rsidR="0059780E" w:rsidRDefault="0059780E" w:rsidP="0059780E">
      <w:pPr>
        <w:jc w:val="both"/>
        <w:rPr>
          <w:rFonts w:ascii="Arial" w:hAnsi="Arial" w:cs="Arial"/>
        </w:rPr>
      </w:pPr>
      <w:r>
        <w:rPr>
          <w:rFonts w:ascii="Arial" w:hAnsi="Arial" w:cs="Arial"/>
        </w:rPr>
        <w:t>Občinski redarji bodo tekom celega leta izvajali nadzor nad uporabo varnostnega pasu in uporabe prenosnih telefonov med vožnjo.</w:t>
      </w:r>
    </w:p>
    <w:p w14:paraId="6527F59D" w14:textId="77777777" w:rsidR="0059780E" w:rsidRDefault="0059780E" w:rsidP="0059780E">
      <w:pPr>
        <w:pStyle w:val="Odstavekseznama"/>
        <w:rPr>
          <w:rFonts w:ascii="Arial" w:hAnsi="Arial" w:cs="Arial"/>
          <w:sz w:val="24"/>
          <w:szCs w:val="24"/>
        </w:rPr>
      </w:pPr>
    </w:p>
    <w:p w14:paraId="49066C10" w14:textId="77777777" w:rsidR="0059780E" w:rsidRDefault="0059780E" w:rsidP="0059780E">
      <w:pPr>
        <w:numPr>
          <w:ilvl w:val="0"/>
          <w:numId w:val="6"/>
        </w:numPr>
        <w:jc w:val="both"/>
        <w:rPr>
          <w:rFonts w:ascii="Arial" w:hAnsi="Arial" w:cs="Arial"/>
        </w:rPr>
      </w:pPr>
      <w:r>
        <w:rPr>
          <w:rFonts w:ascii="Arial" w:hAnsi="Arial" w:cs="Arial"/>
        </w:rPr>
        <w:t>Občina Vitanje bo poskrbela za ureditev prometne signalizacije v skladu z veljavnimi predpisi in opravila spremembe, zlasti z vidika varnosti otrok, pešcev in kolesarjev. Upoštevala bo predloge Policijske postaje Slovenske Konjice, Sveta za preventivo in vzgojo v cestnem prometu Občine Vitanje, Prometnega inšpektorata RS, Medobčinske inšpekcije in redarstva ter drugih pristojnih služb in organov. Po rednem programu bo obnovljena talna prometna signalizacija, postavljena  bo potrebna turistična in druga obvestilna signalizacija.</w:t>
      </w:r>
      <w:r>
        <w:rPr>
          <w:rFonts w:ascii="Arial" w:hAnsi="Arial" w:cs="Arial"/>
          <w:color w:val="FF0000"/>
        </w:rPr>
        <w:t xml:space="preserve"> </w:t>
      </w:r>
    </w:p>
    <w:p w14:paraId="166C8E76" w14:textId="77777777" w:rsidR="0059780E" w:rsidRDefault="0059780E" w:rsidP="0059780E">
      <w:pPr>
        <w:numPr>
          <w:ilvl w:val="0"/>
          <w:numId w:val="7"/>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jc w:val="both"/>
        <w:rPr>
          <w:rFonts w:ascii="Arial" w:hAnsi="Arial" w:cs="Arial"/>
        </w:rPr>
      </w:pPr>
      <w:r>
        <w:rPr>
          <w:rFonts w:ascii="Arial" w:hAnsi="Arial" w:cs="Arial"/>
        </w:rPr>
        <w:t xml:space="preserve">Medobčinska inšpekcija in redarstvo sodeluje z državnimi inšpekcijami, ko zaznajo prekrške, ki niso v njihovi pristojnosti. </w:t>
      </w:r>
    </w:p>
    <w:p w14:paraId="5DA206E1" w14:textId="1134421B" w:rsidR="0059780E" w:rsidRDefault="0059780E" w:rsidP="0059780E">
      <w:pPr>
        <w:numPr>
          <w:ilvl w:val="0"/>
          <w:numId w:val="7"/>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jc w:val="both"/>
        <w:rPr>
          <w:rFonts w:ascii="Arial" w:hAnsi="Arial" w:cs="Arial"/>
        </w:rPr>
      </w:pPr>
      <w:r>
        <w:rPr>
          <w:rFonts w:ascii="Arial" w:hAnsi="Arial" w:cs="Arial"/>
        </w:rPr>
        <w:t xml:space="preserve">Občinski redarji bodo tudi v bodoče izvajali nadzor v zvezi z vožnjo tovornih vozil na območjih, kjer je le to prepovedano s prom. signalizacijo </w:t>
      </w:r>
    </w:p>
    <w:p w14:paraId="1CD8CB1F" w14:textId="6B477248" w:rsidR="002131CB" w:rsidRDefault="002131CB" w:rsidP="002131C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jc w:val="both"/>
        <w:rPr>
          <w:rFonts w:ascii="Arial" w:hAnsi="Arial" w:cs="Arial"/>
        </w:rPr>
      </w:pPr>
    </w:p>
    <w:p w14:paraId="2EF82C1E" w14:textId="77777777" w:rsidR="002131CB" w:rsidRDefault="002131CB" w:rsidP="002131C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jc w:val="both"/>
        <w:rPr>
          <w:rFonts w:ascii="Arial" w:hAnsi="Arial" w:cs="Arial"/>
        </w:rPr>
      </w:pPr>
    </w:p>
    <w:p w14:paraId="2BEEC08E" w14:textId="15FDC8C1" w:rsidR="0059780E" w:rsidRDefault="0059780E" w:rsidP="0059780E">
      <w:pPr>
        <w:pStyle w:val="Naslov3"/>
        <w:rPr>
          <w:caps/>
          <w:sz w:val="24"/>
          <w:szCs w:val="24"/>
        </w:rPr>
      </w:pPr>
      <w:bookmarkStart w:id="24" w:name="_Toc98225098"/>
      <w:bookmarkStart w:id="25" w:name="_Toc199416269"/>
      <w:r>
        <w:rPr>
          <w:caps/>
          <w:sz w:val="24"/>
          <w:szCs w:val="24"/>
        </w:rPr>
        <w:t xml:space="preserve">4.2.2. </w:t>
      </w:r>
      <w:bookmarkEnd w:id="24"/>
      <w:r>
        <w:rPr>
          <w:sz w:val="24"/>
          <w:szCs w:val="24"/>
        </w:rPr>
        <w:t>VARSTVO JAVNEGA REDA IN MIRU</w:t>
      </w:r>
      <w:bookmarkEnd w:id="25"/>
      <w:r>
        <w:rPr>
          <w:caps/>
          <w:sz w:val="24"/>
          <w:szCs w:val="24"/>
        </w:rPr>
        <w:t xml:space="preserve"> </w:t>
      </w:r>
    </w:p>
    <w:p w14:paraId="440B3EE6" w14:textId="77777777" w:rsidR="002131CB" w:rsidRPr="002131CB" w:rsidRDefault="002131CB" w:rsidP="002131CB"/>
    <w:p w14:paraId="015DC0C3" w14:textId="77777777" w:rsidR="0059780E" w:rsidRPr="002131CB" w:rsidRDefault="0059780E" w:rsidP="0059780E">
      <w:pPr>
        <w:pStyle w:val="Navadensplet"/>
        <w:tabs>
          <w:tab w:val="left" w:pos="3880"/>
        </w:tabs>
        <w:spacing w:before="0" w:beforeAutospacing="0" w:after="0" w:afterAutospacing="0"/>
        <w:jc w:val="both"/>
        <w:rPr>
          <w:rFonts w:ascii="Arial" w:hAnsi="Arial" w:cs="Arial"/>
          <w:sz w:val="22"/>
          <w:szCs w:val="22"/>
        </w:rPr>
      </w:pPr>
      <w:r w:rsidRPr="002131CB">
        <w:rPr>
          <w:rFonts w:ascii="Arial" w:hAnsi="Arial" w:cs="Arial"/>
          <w:sz w:val="22"/>
          <w:szCs w:val="22"/>
        </w:rPr>
        <w:tab/>
      </w:r>
    </w:p>
    <w:p w14:paraId="04B89CA9" w14:textId="77777777" w:rsidR="00D736EB" w:rsidRPr="002131CB" w:rsidRDefault="00D736EB" w:rsidP="00D736EB">
      <w:pPr>
        <w:autoSpaceDE w:val="0"/>
        <w:autoSpaceDN w:val="0"/>
        <w:adjustRightInd w:val="0"/>
        <w:jc w:val="both"/>
        <w:rPr>
          <w:rFonts w:ascii="Arial" w:hAnsi="Arial" w:cs="Arial"/>
        </w:rPr>
      </w:pPr>
      <w:r w:rsidRPr="002131CB">
        <w:rPr>
          <w:rFonts w:ascii="Arial" w:hAnsi="Arial" w:cs="Arial"/>
        </w:rPr>
        <w:t>Zakon o varstvu javnega reda in miru (Uradni list RS, št. 70/06, 139/20 in 113/24), v nadaljevanju ZJRM-1, opredeljuje javni red in mir kot stanje, v katerem je zagotovljeno neovirano izvrševanje pravic in dolžnosti po ustavi in zakonih. Namen zakona je zato neposredno uresničevanje pravice ljudi do varnosti in dostojanstva z varovanjem pred dejanji, ki posegajo v telesno in duševno celovitost posameznika, ovirajo izvrševanje pravic in dolžnosti ljudi, državnih organov, organov samoupravnih lokalnih skupnosti in nosilcev javnih pooblastil. Vzdrževanje javnega reda in miru je delovanje skupnosti, ki s predpisi in ukrepi državnih in drugih organov zagotavlja, da se prepreči ravnanja in nevarnosti, ki ogrožajo varnost ter javni red in mir, kadar ta grozi skupnosti ali posamezniku.</w:t>
      </w:r>
    </w:p>
    <w:p w14:paraId="395EAC21" w14:textId="77777777" w:rsidR="0059780E" w:rsidRPr="002131CB" w:rsidRDefault="0059780E" w:rsidP="0059780E">
      <w:pPr>
        <w:autoSpaceDE w:val="0"/>
        <w:autoSpaceDN w:val="0"/>
        <w:adjustRightInd w:val="0"/>
        <w:spacing w:line="240" w:lineRule="atLeast"/>
        <w:jc w:val="both"/>
        <w:rPr>
          <w:rFonts w:ascii="Arial" w:hAnsi="Arial" w:cs="Arial"/>
        </w:rPr>
      </w:pPr>
    </w:p>
    <w:p w14:paraId="7FFE3DD1" w14:textId="77777777" w:rsidR="0059780E" w:rsidRPr="002131CB" w:rsidRDefault="0059780E" w:rsidP="0059780E">
      <w:pPr>
        <w:pStyle w:val="Navadensplet"/>
        <w:spacing w:before="0" w:beforeAutospacing="0" w:after="0" w:afterAutospacing="0"/>
        <w:jc w:val="both"/>
        <w:rPr>
          <w:rFonts w:ascii="Arial" w:hAnsi="Arial" w:cs="Arial"/>
        </w:rPr>
      </w:pPr>
      <w:r w:rsidRPr="002131CB">
        <w:rPr>
          <w:rFonts w:ascii="Arial" w:hAnsi="Arial" w:cs="Arial"/>
        </w:rPr>
        <w:t>Občinski redarji imajo pristojnosti, pooblastila in naloge, da se aktivno vključijo v proces kontinuiranega zagotavljanja javnega reda in miru na območju občine Vitanje.</w:t>
      </w:r>
    </w:p>
    <w:p w14:paraId="579674FC" w14:textId="77777777" w:rsidR="0059780E" w:rsidRPr="002131CB" w:rsidRDefault="0059780E" w:rsidP="0059780E">
      <w:pPr>
        <w:pStyle w:val="Navadensplet"/>
        <w:spacing w:before="0" w:beforeAutospacing="0" w:after="0" w:afterAutospacing="0"/>
        <w:jc w:val="both"/>
        <w:rPr>
          <w:rFonts w:ascii="Arial" w:hAnsi="Arial" w:cs="Arial"/>
          <w:b/>
          <w:sz w:val="22"/>
          <w:szCs w:val="22"/>
        </w:rPr>
      </w:pPr>
    </w:p>
    <w:p w14:paraId="4212BD57" w14:textId="77777777" w:rsidR="0059780E" w:rsidRPr="002131CB" w:rsidRDefault="0059780E" w:rsidP="0059780E">
      <w:pPr>
        <w:pStyle w:val="Navadensplet"/>
        <w:spacing w:before="0" w:beforeAutospacing="0" w:after="0" w:afterAutospacing="0"/>
        <w:jc w:val="both"/>
        <w:rPr>
          <w:rFonts w:ascii="Arial" w:hAnsi="Arial" w:cs="Arial"/>
        </w:rPr>
      </w:pPr>
      <w:r w:rsidRPr="002131CB">
        <w:rPr>
          <w:rFonts w:ascii="Arial" w:hAnsi="Arial" w:cs="Arial"/>
        </w:rPr>
        <w:t>Naloge za dosego cilja:</w:t>
      </w:r>
    </w:p>
    <w:p w14:paraId="63F68B9E" w14:textId="77777777" w:rsidR="0059780E" w:rsidRPr="002131CB" w:rsidRDefault="0059780E" w:rsidP="0059780E">
      <w:pPr>
        <w:pStyle w:val="Navadensplet"/>
        <w:numPr>
          <w:ilvl w:val="0"/>
          <w:numId w:val="8"/>
        </w:numPr>
        <w:spacing w:before="0" w:beforeAutospacing="0" w:after="0" w:afterAutospacing="0"/>
        <w:jc w:val="both"/>
        <w:rPr>
          <w:rFonts w:ascii="Arial" w:hAnsi="Arial" w:cs="Arial"/>
        </w:rPr>
      </w:pPr>
      <w:r w:rsidRPr="002131CB">
        <w:rPr>
          <w:rFonts w:ascii="Arial" w:hAnsi="Arial" w:cs="Arial"/>
        </w:rPr>
        <w:t>Uporabljati je potrebno ocene ogroženosti in varnostnih tveganj na področju zagotavljanja javnega reda in miru (sprotno načrtovanje ukrepov).</w:t>
      </w:r>
    </w:p>
    <w:p w14:paraId="04572483" w14:textId="77777777" w:rsidR="0059780E" w:rsidRPr="002131CB" w:rsidRDefault="0059780E" w:rsidP="0059780E">
      <w:pPr>
        <w:pStyle w:val="Telobesedila3"/>
        <w:spacing w:after="0"/>
        <w:jc w:val="both"/>
        <w:rPr>
          <w:rFonts w:ascii="Arial" w:hAnsi="Arial" w:cs="Arial"/>
          <w:sz w:val="24"/>
          <w:szCs w:val="24"/>
        </w:rPr>
      </w:pPr>
    </w:p>
    <w:p w14:paraId="1E206F96" w14:textId="77777777" w:rsidR="0059780E" w:rsidRDefault="0059780E" w:rsidP="0059780E">
      <w:pPr>
        <w:pStyle w:val="Telobesedila3"/>
        <w:spacing w:after="0"/>
        <w:jc w:val="both"/>
        <w:rPr>
          <w:rFonts w:ascii="Arial" w:hAnsi="Arial" w:cs="Arial"/>
          <w:sz w:val="24"/>
          <w:szCs w:val="24"/>
        </w:rPr>
      </w:pPr>
      <w:r w:rsidRPr="002131CB">
        <w:rPr>
          <w:rFonts w:ascii="Arial" w:hAnsi="Arial" w:cs="Arial"/>
          <w:sz w:val="24"/>
          <w:szCs w:val="24"/>
        </w:rPr>
        <w:t xml:space="preserve">V času vikendov, šolskih počitnic, praznikov in večjih javnih prireditev prihaja tudi do </w:t>
      </w:r>
      <w:r>
        <w:rPr>
          <w:rFonts w:ascii="Arial" w:hAnsi="Arial" w:cs="Arial"/>
          <w:sz w:val="24"/>
          <w:szCs w:val="24"/>
        </w:rPr>
        <w:t xml:space="preserve">pojava kaznivih dejanj, ki so posledica vandalizma. Redarji bodo ob večjih prireditvah izvajali preventivni nadzor v okolici  prireditvenega prostora (zaščita javne infrastrukture), vendar na sam prireditveni prostor brez policije ne bodo vstopali. </w:t>
      </w:r>
    </w:p>
    <w:p w14:paraId="5D659798" w14:textId="77777777" w:rsidR="0059780E" w:rsidRDefault="0059780E" w:rsidP="0059780E">
      <w:pPr>
        <w:numPr>
          <w:ilvl w:val="0"/>
          <w:numId w:val="8"/>
        </w:numPr>
        <w:jc w:val="both"/>
        <w:rPr>
          <w:rFonts w:ascii="Arial" w:hAnsi="Arial" w:cs="Arial"/>
        </w:rPr>
      </w:pPr>
      <w:r>
        <w:rPr>
          <w:rFonts w:ascii="Arial" w:hAnsi="Arial" w:cs="Arial"/>
        </w:rPr>
        <w:t xml:space="preserve">Skupne patrulje s Policijsko postajo Slovenske Konjice v večernih urah. </w:t>
      </w:r>
    </w:p>
    <w:p w14:paraId="1D7594B6" w14:textId="77777777" w:rsidR="0059780E" w:rsidRDefault="0059780E" w:rsidP="0059780E">
      <w:pPr>
        <w:pStyle w:val="Navadensplet"/>
        <w:numPr>
          <w:ilvl w:val="0"/>
          <w:numId w:val="8"/>
        </w:numPr>
        <w:spacing w:before="0" w:beforeAutospacing="0" w:after="0" w:afterAutospacing="0"/>
        <w:jc w:val="both"/>
        <w:rPr>
          <w:rFonts w:ascii="Arial" w:hAnsi="Arial" w:cs="Arial"/>
        </w:rPr>
      </w:pPr>
      <w:r>
        <w:rPr>
          <w:rFonts w:ascii="Arial" w:hAnsi="Arial" w:cs="Arial"/>
        </w:rPr>
        <w:lastRenderedPageBreak/>
        <w:t>Če občinski redar opravlja naloge, ki jih določa zakon, skupaj s policisti, je dolžan ravnati po navodilu policista oziroma vodje policijske enote.</w:t>
      </w:r>
    </w:p>
    <w:p w14:paraId="42D6D293" w14:textId="77777777" w:rsidR="0059780E" w:rsidRDefault="0059780E" w:rsidP="0059780E">
      <w:pPr>
        <w:pStyle w:val="Navadensplet"/>
        <w:spacing w:before="0" w:beforeAutospacing="0" w:after="0" w:afterAutospacing="0"/>
        <w:jc w:val="both"/>
        <w:rPr>
          <w:rFonts w:ascii="Arial" w:hAnsi="Arial" w:cs="Arial"/>
        </w:rPr>
      </w:pPr>
    </w:p>
    <w:p w14:paraId="46591DAE" w14:textId="77777777" w:rsidR="0059780E" w:rsidRDefault="0059780E" w:rsidP="0059780E">
      <w:pPr>
        <w:pStyle w:val="Navadensplet"/>
        <w:spacing w:before="0" w:beforeAutospacing="0" w:after="0" w:afterAutospacing="0"/>
        <w:jc w:val="both"/>
        <w:rPr>
          <w:rFonts w:ascii="Arial" w:hAnsi="Arial" w:cs="Arial"/>
        </w:rPr>
      </w:pPr>
      <w:r>
        <w:rPr>
          <w:rFonts w:ascii="Arial" w:hAnsi="Arial" w:cs="Arial"/>
        </w:rPr>
        <w:t>V skladu z določili Zakona o občinskem redarstvu so policisti dolžni nuditi asistenco občinskemu redarju pri izvedbi posameznega postopka (ugotavljanje istovetnosti, zadržanje na kraju prekrška ali kaznivega dejanja, obveščanje, itd.). Če občinski redar ugotovi, da se pripravlja, izvršuje ali je izvršeno kaznivo dejanje, za katerega se storilec preganja po uradni dolžnosti ali na predlog, je dolžan v skladu z določbami zakona, ki ureja kazenski postopek, obvestiti policijo.</w:t>
      </w:r>
      <w:bookmarkStart w:id="26" w:name="_Toc98225099"/>
    </w:p>
    <w:p w14:paraId="63D4729A" w14:textId="77777777" w:rsidR="0059780E" w:rsidRDefault="0059780E" w:rsidP="0059780E">
      <w:pPr>
        <w:pStyle w:val="Naslov3"/>
        <w:rPr>
          <w:caps/>
          <w:sz w:val="24"/>
          <w:szCs w:val="24"/>
        </w:rPr>
      </w:pPr>
      <w:bookmarkStart w:id="27" w:name="_Toc199416270"/>
      <w:r>
        <w:rPr>
          <w:caps/>
          <w:sz w:val="24"/>
          <w:szCs w:val="24"/>
        </w:rPr>
        <w:t>4.2.3. VARNOST OBČINSKIH JAVNIH POTI IN REKREACIJSKIH POVRŠIN</w:t>
      </w:r>
      <w:bookmarkEnd w:id="26"/>
      <w:bookmarkEnd w:id="27"/>
    </w:p>
    <w:p w14:paraId="683D6857" w14:textId="77777777" w:rsidR="0059780E" w:rsidRDefault="0059780E" w:rsidP="0059780E">
      <w:pPr>
        <w:rPr>
          <w:lang w:eastAsia="x-none"/>
        </w:rPr>
      </w:pPr>
    </w:p>
    <w:p w14:paraId="16D8CF1D" w14:textId="77777777" w:rsidR="0059780E" w:rsidRDefault="0059780E" w:rsidP="0059780E">
      <w:pPr>
        <w:pStyle w:val="Navadensplet"/>
        <w:spacing w:before="0" w:beforeAutospacing="0" w:after="0" w:afterAutospacing="0"/>
        <w:jc w:val="both"/>
        <w:rPr>
          <w:rFonts w:ascii="Arial" w:hAnsi="Arial" w:cs="Arial"/>
        </w:rPr>
      </w:pPr>
      <w:r>
        <w:rPr>
          <w:rFonts w:ascii="Arial" w:hAnsi="Arial" w:cs="Arial"/>
        </w:rPr>
        <w:t xml:space="preserve">Javne poti, rekreacijske in druge javne površine, zlasti tiste v manj obljudenih in odmaknjenih krajih, predstavljajo določena varnostna tveganja za ljudi, prisotne na takih krajih. Problem predstavljajo tudi psi, ki so na podeželju pogosto spuščeni in lahko napadejo občane in turiste. Zaradi tega je priporočljivo, da se občinski redarji usposobijo za odzive na klice v sili in na ustrezno ukrepanje do prihoda policistov. </w:t>
      </w:r>
    </w:p>
    <w:p w14:paraId="168E4888" w14:textId="77777777" w:rsidR="0059780E" w:rsidRPr="002131CB" w:rsidRDefault="0059780E" w:rsidP="0059780E">
      <w:pPr>
        <w:pStyle w:val="Navadensplet"/>
        <w:spacing w:before="0" w:beforeAutospacing="0" w:after="0" w:afterAutospacing="0"/>
        <w:jc w:val="both"/>
        <w:rPr>
          <w:rFonts w:ascii="Arial" w:hAnsi="Arial" w:cs="Arial"/>
        </w:rPr>
      </w:pPr>
    </w:p>
    <w:p w14:paraId="6B813756" w14:textId="77777777" w:rsidR="0059780E" w:rsidRPr="002131CB" w:rsidRDefault="0059780E" w:rsidP="0059780E">
      <w:pPr>
        <w:pStyle w:val="Navadensplet"/>
        <w:spacing w:before="0" w:beforeAutospacing="0" w:after="0" w:afterAutospacing="0"/>
        <w:jc w:val="both"/>
        <w:rPr>
          <w:rFonts w:ascii="Arial" w:hAnsi="Arial" w:cs="Arial"/>
        </w:rPr>
      </w:pPr>
      <w:r w:rsidRPr="002131CB">
        <w:rPr>
          <w:rFonts w:ascii="Arial" w:hAnsi="Arial" w:cs="Arial"/>
        </w:rPr>
        <w:t>Naloge za dosego cilja:</w:t>
      </w:r>
    </w:p>
    <w:p w14:paraId="5734C558" w14:textId="77777777" w:rsidR="0059780E" w:rsidRPr="002131CB" w:rsidRDefault="0059780E" w:rsidP="0059780E">
      <w:pPr>
        <w:pStyle w:val="Navadensplet"/>
        <w:spacing w:before="0" w:beforeAutospacing="0" w:after="0" w:afterAutospacing="0"/>
        <w:jc w:val="both"/>
        <w:rPr>
          <w:rFonts w:ascii="Arial" w:hAnsi="Arial" w:cs="Arial"/>
        </w:rPr>
      </w:pPr>
    </w:p>
    <w:p w14:paraId="1E83986A" w14:textId="77777777" w:rsidR="0059780E" w:rsidRPr="002131CB" w:rsidRDefault="0059780E" w:rsidP="0059780E">
      <w:pPr>
        <w:pStyle w:val="Navadensplet"/>
        <w:numPr>
          <w:ilvl w:val="0"/>
          <w:numId w:val="3"/>
        </w:numPr>
        <w:spacing w:before="0" w:beforeAutospacing="0" w:after="0" w:afterAutospacing="0"/>
        <w:jc w:val="both"/>
        <w:rPr>
          <w:rFonts w:ascii="Arial" w:hAnsi="Arial" w:cs="Arial"/>
        </w:rPr>
      </w:pPr>
      <w:r w:rsidRPr="002131CB">
        <w:rPr>
          <w:rFonts w:ascii="Arial" w:hAnsi="Arial" w:cs="Arial"/>
        </w:rPr>
        <w:t>v medobčinski inšpekciji in redarstvu bodo v letu 202</w:t>
      </w:r>
      <w:r w:rsidR="00D736EB" w:rsidRPr="002131CB">
        <w:rPr>
          <w:rFonts w:ascii="Arial" w:hAnsi="Arial" w:cs="Arial"/>
        </w:rPr>
        <w:t>5</w:t>
      </w:r>
      <w:r w:rsidRPr="002131CB">
        <w:rPr>
          <w:rFonts w:ascii="Arial" w:hAnsi="Arial" w:cs="Arial"/>
        </w:rPr>
        <w:t xml:space="preserve"> po potrebi opravljali nadzor nad javnimi potmi in rekreacijskimi površinami.</w:t>
      </w:r>
    </w:p>
    <w:p w14:paraId="397ACD03" w14:textId="77777777" w:rsidR="0059780E" w:rsidRPr="002131CB" w:rsidRDefault="0059780E" w:rsidP="0059780E">
      <w:pPr>
        <w:pStyle w:val="Navadensplet"/>
        <w:spacing w:before="0" w:beforeAutospacing="0" w:after="0" w:afterAutospacing="0"/>
        <w:jc w:val="both"/>
        <w:rPr>
          <w:rFonts w:ascii="Arial" w:hAnsi="Arial" w:cs="Arial"/>
        </w:rPr>
      </w:pPr>
    </w:p>
    <w:p w14:paraId="3717AFE7" w14:textId="77777777" w:rsidR="0059780E" w:rsidRPr="002131CB" w:rsidRDefault="0059780E" w:rsidP="0059780E">
      <w:pPr>
        <w:jc w:val="both"/>
        <w:rPr>
          <w:rFonts w:ascii="Arial" w:hAnsi="Arial" w:cs="Arial"/>
        </w:rPr>
      </w:pPr>
      <w:r w:rsidRPr="002131CB">
        <w:rPr>
          <w:rFonts w:ascii="Arial" w:hAnsi="Arial" w:cs="Arial"/>
        </w:rPr>
        <w:t>V letu 202</w:t>
      </w:r>
      <w:r w:rsidR="00D736EB" w:rsidRPr="002131CB">
        <w:rPr>
          <w:rFonts w:ascii="Arial" w:hAnsi="Arial" w:cs="Arial"/>
        </w:rPr>
        <w:t>5</w:t>
      </w:r>
      <w:r w:rsidRPr="002131CB">
        <w:rPr>
          <w:rFonts w:ascii="Arial" w:hAnsi="Arial" w:cs="Arial"/>
        </w:rPr>
        <w:t xml:space="preserve"> bodo občinski redarji kot v prejšnjih letih nadzirali predvsem okolico vrtca, osnovne šole in drugih objektov, ki imajo status naravne ali kulturne dediščine. </w:t>
      </w:r>
    </w:p>
    <w:p w14:paraId="22C3F328" w14:textId="77777777" w:rsidR="0059780E" w:rsidRPr="002131CB" w:rsidRDefault="0059780E" w:rsidP="0059780E">
      <w:pPr>
        <w:pStyle w:val="Naslov3"/>
        <w:rPr>
          <w:sz w:val="24"/>
          <w:szCs w:val="24"/>
        </w:rPr>
      </w:pPr>
      <w:bookmarkStart w:id="28" w:name="_Toc98225100"/>
      <w:bookmarkStart w:id="29" w:name="_Toc199416271"/>
      <w:r w:rsidRPr="002131CB">
        <w:rPr>
          <w:sz w:val="24"/>
          <w:szCs w:val="24"/>
        </w:rPr>
        <w:t xml:space="preserve">4.2.4. </w:t>
      </w:r>
      <w:bookmarkEnd w:id="28"/>
      <w:r w:rsidRPr="002131CB">
        <w:rPr>
          <w:sz w:val="24"/>
          <w:szCs w:val="24"/>
        </w:rPr>
        <w:t>PRETOČNOST INTERVENCIJSKIH POTI</w:t>
      </w:r>
      <w:bookmarkEnd w:id="29"/>
    </w:p>
    <w:p w14:paraId="52540EE3" w14:textId="77777777" w:rsidR="0059780E" w:rsidRDefault="0059780E" w:rsidP="0059780E">
      <w:pPr>
        <w:rPr>
          <w:lang w:eastAsia="x-none"/>
        </w:rPr>
      </w:pPr>
    </w:p>
    <w:p w14:paraId="7DCBEDA2" w14:textId="77777777" w:rsidR="0059780E" w:rsidRDefault="0059780E" w:rsidP="0059780E">
      <w:pPr>
        <w:pStyle w:val="Navadensplet"/>
        <w:spacing w:before="0" w:beforeAutospacing="0" w:after="0" w:afterAutospacing="0"/>
        <w:jc w:val="both"/>
        <w:rPr>
          <w:rFonts w:ascii="Arial" w:hAnsi="Arial" w:cs="Arial"/>
        </w:rPr>
      </w:pPr>
      <w:r>
        <w:rPr>
          <w:rFonts w:ascii="Arial" w:hAnsi="Arial" w:cs="Arial"/>
        </w:rPr>
        <w:t>V okviru varnostnega obvladovanja intervencijskih poti je cilj delovanja občinskega redarja zagotoviti na teh poteh  prisotnost redarjev Medobčinskega inšpektorata in redarstva.</w:t>
      </w:r>
    </w:p>
    <w:p w14:paraId="13685185" w14:textId="77777777" w:rsidR="0059780E" w:rsidRDefault="0059780E" w:rsidP="0059780E">
      <w:pPr>
        <w:pStyle w:val="Navadensplet"/>
        <w:spacing w:before="0" w:beforeAutospacing="0" w:after="0" w:afterAutospacing="0"/>
        <w:jc w:val="both"/>
        <w:rPr>
          <w:rFonts w:ascii="Arial" w:hAnsi="Arial" w:cs="Arial"/>
        </w:rPr>
      </w:pPr>
      <w:r>
        <w:rPr>
          <w:rFonts w:ascii="Arial" w:hAnsi="Arial" w:cs="Arial"/>
        </w:rPr>
        <w:t>Intervencijske poti so namenjene lažji in hitrejši dostopnosti intervencijskih vozil (policija, gasilci, reševalci idr.) v primeru intervencijskih posegov. V primeru neprevoznosti oziroma neprehodnosti se povečujejo intervencijski časi, kar posledično vpliva na povečano stopnjo ogroženosti zdravja in življenja ljudi, varnosti premičnega in nepremičnega premoženja oziroma nasploh javne varnosti in javnega reda na območju Občine Vitanje. Zaradi tega je potrebno zagotoviti, da občinski redarji spoznajo območja na katerih se nahajajo intervencijske poti, in da lahko na ta način, s svojim ukrepanjem zagotovijo optimalno prevoznost oziroma prehodnost intervencijskih poti.</w:t>
      </w:r>
    </w:p>
    <w:p w14:paraId="240C23ED" w14:textId="77777777" w:rsidR="0059780E" w:rsidRDefault="0059780E" w:rsidP="0059780E">
      <w:pPr>
        <w:pStyle w:val="Naslov3"/>
        <w:rPr>
          <w:caps/>
          <w:sz w:val="24"/>
          <w:szCs w:val="24"/>
        </w:rPr>
      </w:pPr>
      <w:bookmarkStart w:id="30" w:name="_Toc199416272"/>
      <w:bookmarkStart w:id="31" w:name="_Toc98225101"/>
      <w:r>
        <w:rPr>
          <w:caps/>
          <w:sz w:val="24"/>
          <w:szCs w:val="24"/>
        </w:rPr>
        <w:t>4.2.5. VARNOST ZGRADB IN DRUGIH OBJEKTOV NARAVNE IN KULTURNE DEDIŠČINE</w:t>
      </w:r>
      <w:bookmarkEnd w:id="30"/>
      <w:r>
        <w:rPr>
          <w:caps/>
          <w:sz w:val="24"/>
          <w:szCs w:val="24"/>
        </w:rPr>
        <w:t xml:space="preserve"> </w:t>
      </w:r>
      <w:bookmarkEnd w:id="31"/>
    </w:p>
    <w:p w14:paraId="00CAEEF4" w14:textId="77777777" w:rsidR="0059780E" w:rsidRPr="002131CB" w:rsidRDefault="0059780E" w:rsidP="0059780E">
      <w:pPr>
        <w:pStyle w:val="Navadensplet"/>
        <w:spacing w:before="0" w:beforeAutospacing="0" w:after="0" w:afterAutospacing="0"/>
        <w:jc w:val="both"/>
        <w:rPr>
          <w:rFonts w:ascii="Arial" w:hAnsi="Arial" w:cs="Arial"/>
          <w:sz w:val="22"/>
          <w:szCs w:val="22"/>
        </w:rPr>
      </w:pPr>
    </w:p>
    <w:p w14:paraId="043DAE6E" w14:textId="77777777" w:rsidR="0059780E" w:rsidRDefault="00D736EB" w:rsidP="0059780E">
      <w:pPr>
        <w:pStyle w:val="Navadensplet"/>
        <w:spacing w:before="0" w:beforeAutospacing="0" w:after="0" w:afterAutospacing="0"/>
        <w:jc w:val="both"/>
        <w:rPr>
          <w:rFonts w:ascii="Arial" w:hAnsi="Arial" w:cs="Arial"/>
        </w:rPr>
      </w:pPr>
      <w:r w:rsidRPr="002131CB">
        <w:rPr>
          <w:rFonts w:ascii="Arial" w:hAnsi="Arial" w:cs="Arial"/>
        </w:rPr>
        <w:t xml:space="preserve">Varstvo kulturne dediščine je urejeno z Zakonom o varstvu kulturne dediščine (Uradni list RS, št. </w:t>
      </w:r>
      <w:hyperlink r:id="rId12" w:tgtFrame="_blank" w:tooltip="Zakon o varstvu kulturne dediščine (ZVKD-1)" w:history="1">
        <w:r w:rsidRPr="002131CB">
          <w:rPr>
            <w:rStyle w:val="Hiperpovezava"/>
            <w:rFonts w:ascii="Arial" w:hAnsi="Arial" w:cs="Arial"/>
            <w:color w:val="auto"/>
            <w:shd w:val="clear" w:color="auto" w:fill="FFFFFF"/>
          </w:rPr>
          <w:t>16/08</w:t>
        </w:r>
      </w:hyperlink>
      <w:r w:rsidRPr="002131CB">
        <w:rPr>
          <w:rFonts w:ascii="Arial" w:hAnsi="Arial" w:cs="Arial"/>
          <w:shd w:val="clear" w:color="auto" w:fill="FFFFFF"/>
        </w:rPr>
        <w:t xml:space="preserve">,  </w:t>
      </w:r>
      <w:hyperlink r:id="rId13" w:tgtFrame="_blank" w:tooltip="Zakon o spremembi in dopolnitvi Zakona o varstvu kulturne dediščine (ZVKD-1A)" w:history="1">
        <w:r w:rsidRPr="002131CB">
          <w:rPr>
            <w:rStyle w:val="Hiperpovezava"/>
            <w:rFonts w:ascii="Arial" w:hAnsi="Arial" w:cs="Arial"/>
            <w:color w:val="auto"/>
            <w:shd w:val="clear" w:color="auto" w:fill="FFFFFF"/>
          </w:rPr>
          <w:t>123/08</w:t>
        </w:r>
      </w:hyperlink>
      <w:r w:rsidRPr="002131CB">
        <w:rPr>
          <w:rFonts w:ascii="Arial" w:hAnsi="Arial" w:cs="Arial"/>
          <w:shd w:val="clear" w:color="auto" w:fill="FFFFFF"/>
        </w:rPr>
        <w:t xml:space="preserve">,  </w:t>
      </w:r>
      <w:hyperlink r:id="rId14" w:tgtFrame="_blank" w:tooltip="Avtentična razlaga prvega in drugega odstavka 39. člena Zakona o varstvu kulturne dediščine (ORZVKD39)" w:history="1">
        <w:r w:rsidRPr="002131CB">
          <w:rPr>
            <w:rStyle w:val="Hiperpovezava"/>
            <w:rFonts w:ascii="Arial" w:hAnsi="Arial" w:cs="Arial"/>
            <w:color w:val="auto"/>
            <w:shd w:val="clear" w:color="auto" w:fill="FFFFFF"/>
          </w:rPr>
          <w:t>8/11</w:t>
        </w:r>
      </w:hyperlink>
      <w:r w:rsidRPr="002131CB">
        <w:rPr>
          <w:rFonts w:ascii="Arial" w:hAnsi="Arial" w:cs="Arial"/>
          <w:shd w:val="clear" w:color="auto" w:fill="FFFFFF"/>
        </w:rPr>
        <w:t xml:space="preserve">  – ORZVKD39,  </w:t>
      </w:r>
      <w:hyperlink r:id="rId15" w:tgtFrame="_blank" w:tooltip="Zakon o spremembah in dopolnitvah Zakona o varstvu kulturne dediščine (ZVKD-1B)" w:history="1">
        <w:r w:rsidRPr="002131CB">
          <w:rPr>
            <w:rStyle w:val="Hiperpovezava"/>
            <w:rFonts w:ascii="Arial" w:hAnsi="Arial" w:cs="Arial"/>
            <w:color w:val="auto"/>
            <w:shd w:val="clear" w:color="auto" w:fill="FFFFFF"/>
          </w:rPr>
          <w:t>90/12</w:t>
        </w:r>
      </w:hyperlink>
      <w:r w:rsidRPr="002131CB">
        <w:rPr>
          <w:rFonts w:ascii="Arial" w:hAnsi="Arial" w:cs="Arial"/>
          <w:shd w:val="clear" w:color="auto" w:fill="FFFFFF"/>
        </w:rPr>
        <w:t xml:space="preserve">,  </w:t>
      </w:r>
      <w:hyperlink r:id="rId16" w:tgtFrame="_blank" w:tooltip="Zakon o spremembah in dopolnitvah Zakona o varstvu kulturne dediščine (ZVKD-1C)" w:history="1">
        <w:r w:rsidRPr="002131CB">
          <w:rPr>
            <w:rStyle w:val="Hiperpovezava"/>
            <w:rFonts w:ascii="Arial" w:hAnsi="Arial" w:cs="Arial"/>
            <w:color w:val="auto"/>
            <w:shd w:val="clear" w:color="auto" w:fill="FFFFFF"/>
          </w:rPr>
          <w:t>111/13</w:t>
        </w:r>
      </w:hyperlink>
      <w:r w:rsidRPr="002131CB">
        <w:rPr>
          <w:rFonts w:ascii="Arial" w:hAnsi="Arial" w:cs="Arial"/>
          <w:shd w:val="clear" w:color="auto" w:fill="FFFFFF"/>
        </w:rPr>
        <w:t xml:space="preserve">,  </w:t>
      </w:r>
      <w:hyperlink r:id="rId17" w:tgtFrame="_blank" w:tooltip="Zakon o spremembah in dopolnitvah Zakona o varstvu kulturne dediščine (ZVKD-1D)" w:history="1">
        <w:r w:rsidRPr="002131CB">
          <w:rPr>
            <w:rStyle w:val="Hiperpovezava"/>
            <w:rFonts w:ascii="Arial" w:hAnsi="Arial" w:cs="Arial"/>
            <w:color w:val="auto"/>
            <w:shd w:val="clear" w:color="auto" w:fill="FFFFFF"/>
          </w:rPr>
          <w:t>32/16</w:t>
        </w:r>
      </w:hyperlink>
      <w:r w:rsidRPr="002131CB">
        <w:rPr>
          <w:rFonts w:ascii="Arial" w:hAnsi="Arial" w:cs="Arial"/>
          <w:shd w:val="clear" w:color="auto" w:fill="FFFFFF"/>
        </w:rPr>
        <w:t xml:space="preserve">,  </w:t>
      </w:r>
      <w:hyperlink r:id="rId18" w:tgtFrame="_blank" w:tooltip="Zakon o nevladnih organizacijah (ZNOrg)" w:history="1">
        <w:r w:rsidRPr="002131CB">
          <w:rPr>
            <w:rStyle w:val="Hiperpovezava"/>
            <w:rFonts w:ascii="Arial" w:hAnsi="Arial" w:cs="Arial"/>
            <w:color w:val="auto"/>
            <w:shd w:val="clear" w:color="auto" w:fill="FFFFFF"/>
          </w:rPr>
          <w:t>21/18</w:t>
        </w:r>
      </w:hyperlink>
      <w:r w:rsidRPr="002131CB">
        <w:rPr>
          <w:rFonts w:ascii="Arial" w:hAnsi="Arial" w:cs="Arial"/>
          <w:shd w:val="clear" w:color="auto" w:fill="FFFFFF"/>
        </w:rPr>
        <w:t xml:space="preserve">  – </w:t>
      </w:r>
      <w:proofErr w:type="spellStart"/>
      <w:r w:rsidRPr="002131CB">
        <w:rPr>
          <w:rFonts w:ascii="Arial" w:hAnsi="Arial" w:cs="Arial"/>
          <w:shd w:val="clear" w:color="auto" w:fill="FFFFFF"/>
        </w:rPr>
        <w:t>ZNOrg</w:t>
      </w:r>
      <w:proofErr w:type="spellEnd"/>
      <w:r w:rsidRPr="002131CB">
        <w:rPr>
          <w:rFonts w:ascii="Arial" w:hAnsi="Arial" w:cs="Arial"/>
          <w:shd w:val="clear" w:color="auto" w:fill="FFFFFF"/>
        </w:rPr>
        <w:t xml:space="preserve"> in  </w:t>
      </w:r>
      <w:hyperlink r:id="rId19" w:tgtFrame="_blank" w:tooltip="Zakon o uvajanju naprav za proizvodnjo električne energije iz obnovljivih virov energije (ZUNPEOVE)" w:history="1">
        <w:r w:rsidRPr="002131CB">
          <w:rPr>
            <w:rStyle w:val="Hiperpovezava"/>
            <w:rFonts w:ascii="Arial" w:hAnsi="Arial" w:cs="Arial"/>
            <w:color w:val="auto"/>
            <w:shd w:val="clear" w:color="auto" w:fill="FFFFFF"/>
          </w:rPr>
          <w:t>78/23</w:t>
        </w:r>
      </w:hyperlink>
      <w:r w:rsidRPr="002131CB">
        <w:rPr>
          <w:rFonts w:ascii="Arial" w:hAnsi="Arial" w:cs="Arial"/>
          <w:shd w:val="clear" w:color="auto" w:fill="FFFFFF"/>
        </w:rPr>
        <w:t xml:space="preserve">  – ZUNPEOVE</w:t>
      </w:r>
      <w:r w:rsidRPr="002131CB">
        <w:rPr>
          <w:rFonts w:ascii="Arial" w:hAnsi="Arial" w:cs="Arial"/>
        </w:rPr>
        <w:t xml:space="preserve">). </w:t>
      </w:r>
      <w:r w:rsidR="0059780E" w:rsidRPr="002131CB">
        <w:rPr>
          <w:rFonts w:ascii="Arial" w:hAnsi="Arial" w:cs="Arial"/>
        </w:rPr>
        <w:t xml:space="preserve">Po tem zakonu imajo določene pristojnosti tudi lokalne skupnosti. Na splošno pa velja, da je ohranjanje in varovanje naravne in kulturne dediščine ter preprečevanje ogroženosti zgradb, muzejev, arheoloških </w:t>
      </w:r>
      <w:proofErr w:type="spellStart"/>
      <w:r w:rsidR="0059780E" w:rsidRPr="002131CB">
        <w:rPr>
          <w:rFonts w:ascii="Arial" w:hAnsi="Arial" w:cs="Arial"/>
        </w:rPr>
        <w:t>najdbišč</w:t>
      </w:r>
      <w:proofErr w:type="spellEnd"/>
      <w:r w:rsidR="0059780E" w:rsidRPr="002131CB">
        <w:rPr>
          <w:rFonts w:ascii="Arial" w:hAnsi="Arial" w:cs="Arial"/>
        </w:rPr>
        <w:t xml:space="preserve">, grobišč, spomenikov in drugih nepremičnih in premičnih objektov, ki imajo status </w:t>
      </w:r>
      <w:r w:rsidR="0059780E">
        <w:rPr>
          <w:rFonts w:ascii="Arial" w:hAnsi="Arial" w:cs="Arial"/>
        </w:rPr>
        <w:lastRenderedPageBreak/>
        <w:t>kulturne dediščine, skrb vseh in vsakogar. Zato so občinski redarji kot pooblaščene uradne osebe tudi tisti, ki so dolžni skrbeti za preprečevanje ogroženosti in napadov na te objekte in obveščati policijo  ob morebitnem poškodovanju takega objekta.</w:t>
      </w:r>
    </w:p>
    <w:p w14:paraId="4D5976BF" w14:textId="77777777" w:rsidR="0059780E" w:rsidRDefault="0059780E" w:rsidP="0059780E">
      <w:pPr>
        <w:pStyle w:val="Navadensplet"/>
        <w:spacing w:before="0" w:beforeAutospacing="0" w:after="0" w:afterAutospacing="0"/>
        <w:jc w:val="both"/>
        <w:rPr>
          <w:rFonts w:ascii="Arial" w:hAnsi="Arial" w:cs="Arial"/>
          <w:b/>
          <w:color w:val="FF0000"/>
        </w:rPr>
      </w:pPr>
    </w:p>
    <w:p w14:paraId="7C2D58FB" w14:textId="77777777" w:rsidR="0059780E" w:rsidRDefault="0059780E" w:rsidP="0059780E">
      <w:pPr>
        <w:pStyle w:val="Navadensplet"/>
        <w:spacing w:before="0" w:beforeAutospacing="0" w:after="0" w:afterAutospacing="0"/>
        <w:jc w:val="both"/>
        <w:rPr>
          <w:rFonts w:ascii="Arial" w:hAnsi="Arial" w:cs="Arial"/>
        </w:rPr>
      </w:pPr>
      <w:r>
        <w:rPr>
          <w:rFonts w:ascii="Arial" w:hAnsi="Arial" w:cs="Arial"/>
        </w:rPr>
        <w:t>Naloge za dosego cilja:</w:t>
      </w:r>
    </w:p>
    <w:p w14:paraId="72BB7CBB" w14:textId="77777777" w:rsidR="0059780E" w:rsidRDefault="0059780E" w:rsidP="0059780E">
      <w:pPr>
        <w:pStyle w:val="Navadensplet"/>
        <w:numPr>
          <w:ilvl w:val="0"/>
          <w:numId w:val="9"/>
        </w:numPr>
        <w:spacing w:before="0" w:beforeAutospacing="0" w:after="0" w:afterAutospacing="0"/>
        <w:jc w:val="both"/>
        <w:rPr>
          <w:rFonts w:ascii="Arial" w:hAnsi="Arial" w:cs="Arial"/>
        </w:rPr>
      </w:pPr>
      <w:r>
        <w:rPr>
          <w:rFonts w:ascii="Arial" w:hAnsi="Arial" w:cs="Arial"/>
        </w:rPr>
        <w:t>Sodelovanje z organizacijsko enoto Zavoda za varstvo kulturne dediščine Slovenije, ki deluje na območju Občine Vitanje (varovanje in nadzor).</w:t>
      </w:r>
    </w:p>
    <w:p w14:paraId="1DAD1356" w14:textId="77777777" w:rsidR="0059780E" w:rsidRDefault="0059780E" w:rsidP="0059780E">
      <w:pPr>
        <w:pStyle w:val="Navadensplet"/>
        <w:numPr>
          <w:ilvl w:val="0"/>
          <w:numId w:val="9"/>
        </w:numPr>
        <w:spacing w:before="0" w:beforeAutospacing="0" w:after="0" w:afterAutospacing="0"/>
        <w:jc w:val="both"/>
        <w:rPr>
          <w:rFonts w:ascii="Arial" w:hAnsi="Arial" w:cs="Arial"/>
        </w:rPr>
      </w:pPr>
      <w:r>
        <w:rPr>
          <w:rFonts w:ascii="Arial" w:hAnsi="Arial" w:cs="Arial"/>
        </w:rPr>
        <w:t>Ob morebitnem večjem številu namernih poškodb se pripravi seznam o namernih poškodbah in napadih na objekte naravne in kulturne dediščine ter se ob teh objektih zagotavljati pogostejšo preventivno prisotnost občinskega redarja.</w:t>
      </w:r>
    </w:p>
    <w:p w14:paraId="04A21F7B" w14:textId="14058C9B" w:rsidR="0059780E" w:rsidRDefault="0059780E" w:rsidP="00F11A76">
      <w:pPr>
        <w:pStyle w:val="Navadensplet"/>
        <w:spacing w:before="0" w:beforeAutospacing="0" w:after="0" w:afterAutospacing="0"/>
        <w:jc w:val="both"/>
        <w:rPr>
          <w:rFonts w:ascii="Arial" w:hAnsi="Arial" w:cs="Arial"/>
        </w:rPr>
      </w:pPr>
    </w:p>
    <w:p w14:paraId="5A9E5B6B" w14:textId="77777777" w:rsidR="0059780E" w:rsidRDefault="0059780E" w:rsidP="0059780E">
      <w:pPr>
        <w:pStyle w:val="Naslov3"/>
        <w:rPr>
          <w:caps/>
          <w:sz w:val="24"/>
          <w:szCs w:val="24"/>
        </w:rPr>
      </w:pPr>
      <w:bookmarkStart w:id="32" w:name="_Toc98225102"/>
      <w:bookmarkStart w:id="33" w:name="_Toc199416273"/>
      <w:r>
        <w:rPr>
          <w:caps/>
          <w:sz w:val="24"/>
          <w:szCs w:val="24"/>
        </w:rPr>
        <w:t xml:space="preserve">4.2.6. </w:t>
      </w:r>
      <w:bookmarkEnd w:id="32"/>
      <w:r>
        <w:rPr>
          <w:sz w:val="24"/>
          <w:szCs w:val="24"/>
        </w:rPr>
        <w:t>VARSTVO OKOLJA</w:t>
      </w:r>
      <w:bookmarkEnd w:id="33"/>
      <w:r>
        <w:rPr>
          <w:caps/>
          <w:sz w:val="24"/>
          <w:szCs w:val="24"/>
        </w:rPr>
        <w:t xml:space="preserve">  </w:t>
      </w:r>
    </w:p>
    <w:p w14:paraId="0825F862" w14:textId="77777777" w:rsidR="0059780E" w:rsidRDefault="0059780E" w:rsidP="0059780E">
      <w:pPr>
        <w:pStyle w:val="Navadensplet"/>
        <w:spacing w:before="0" w:beforeAutospacing="0" w:after="0" w:afterAutospacing="0"/>
        <w:jc w:val="both"/>
        <w:rPr>
          <w:rFonts w:ascii="Arial" w:hAnsi="Arial" w:cs="Arial"/>
          <w:sz w:val="22"/>
          <w:szCs w:val="22"/>
        </w:rPr>
      </w:pPr>
    </w:p>
    <w:p w14:paraId="33B67948" w14:textId="77777777" w:rsidR="0059780E" w:rsidRDefault="0059780E" w:rsidP="0059780E">
      <w:pPr>
        <w:pStyle w:val="Navadensplet"/>
        <w:spacing w:before="0" w:beforeAutospacing="0" w:after="0" w:afterAutospacing="0"/>
        <w:jc w:val="both"/>
        <w:rPr>
          <w:rFonts w:ascii="Arial" w:hAnsi="Arial" w:cs="Arial"/>
        </w:rPr>
      </w:pPr>
      <w:r>
        <w:rPr>
          <w:rFonts w:ascii="Arial" w:hAnsi="Arial" w:cs="Arial"/>
        </w:rPr>
        <w:t xml:space="preserve">Izboljšati je potrebno pregled nad stanjem in dogajanji na področju varstva okolja ter povečati obseg in profesionalnosti nad obvladovanjem občinske </w:t>
      </w:r>
      <w:proofErr w:type="spellStart"/>
      <w:r>
        <w:rPr>
          <w:rFonts w:ascii="Arial" w:hAnsi="Arial" w:cs="Arial"/>
        </w:rPr>
        <w:t>okoljske</w:t>
      </w:r>
      <w:proofErr w:type="spellEnd"/>
      <w:r>
        <w:rPr>
          <w:rFonts w:ascii="Arial" w:hAnsi="Arial" w:cs="Arial"/>
        </w:rPr>
        <w:t xml:space="preserve"> problematike.</w:t>
      </w:r>
    </w:p>
    <w:p w14:paraId="7A57830A" w14:textId="77777777" w:rsidR="0059780E" w:rsidRDefault="0059780E" w:rsidP="0059780E">
      <w:pPr>
        <w:jc w:val="both"/>
        <w:rPr>
          <w:rFonts w:ascii="Arial" w:hAnsi="Arial" w:cs="Arial"/>
        </w:rPr>
      </w:pPr>
    </w:p>
    <w:p w14:paraId="0A4B0634" w14:textId="77777777" w:rsidR="0059780E" w:rsidRDefault="0059780E" w:rsidP="0059780E">
      <w:pPr>
        <w:pStyle w:val="Navadensplet"/>
        <w:spacing w:before="0" w:beforeAutospacing="0" w:after="0" w:afterAutospacing="0"/>
        <w:jc w:val="both"/>
        <w:rPr>
          <w:rFonts w:ascii="Arial" w:hAnsi="Arial" w:cs="Arial"/>
        </w:rPr>
      </w:pPr>
      <w:r>
        <w:rPr>
          <w:rFonts w:ascii="Arial" w:hAnsi="Arial" w:cs="Arial"/>
        </w:rPr>
        <w:t xml:space="preserve">Skrb za varstvo okolja je eno od bistvenih postavk v zagotavljanju kakovosti javnega prostora ter kakovosti življenja in dela občanov. Varstvo okolja urejajo številne evropske direktive, nacionalni predpisi, standardi in mednarodni sporazumi. Na lokalni ravni gre za skrb v tem smislu, da se občinski redar aktivno vključi v proces implementacije Nacionalnega programa varstva okolja ter v proces uresničevanja občinske </w:t>
      </w:r>
      <w:proofErr w:type="spellStart"/>
      <w:r>
        <w:rPr>
          <w:rFonts w:ascii="Arial" w:hAnsi="Arial" w:cs="Arial"/>
        </w:rPr>
        <w:t>okoljske</w:t>
      </w:r>
      <w:proofErr w:type="spellEnd"/>
      <w:r>
        <w:rPr>
          <w:rFonts w:ascii="Arial" w:hAnsi="Arial" w:cs="Arial"/>
        </w:rPr>
        <w:t xml:space="preserve"> politike. </w:t>
      </w:r>
    </w:p>
    <w:p w14:paraId="7B39BE32" w14:textId="77777777" w:rsidR="0059780E" w:rsidRDefault="0059780E" w:rsidP="0059780E">
      <w:pPr>
        <w:jc w:val="both"/>
        <w:rPr>
          <w:rFonts w:ascii="Arial" w:hAnsi="Arial" w:cs="Arial"/>
        </w:rPr>
      </w:pPr>
      <w:r>
        <w:rPr>
          <w:rFonts w:ascii="Arial" w:hAnsi="Arial" w:cs="Arial"/>
        </w:rPr>
        <w:t>Poseben poudarek bo namenjen nadzoru nad nezakonitim odlaganjem odpadkov, ločevanju komunalnih odpadkov ter zagotavljanju nadzora nad prekrški, ki so opredeljeni v občinskih odlokih Občine Vitanje (prisotnost redarjev na mestih, kjer prihaja do odmetavanja odpadkov, razbijanja stekla, uničevanja in prevračanja košev za smeti in uničevanja druge javne infrastrukture).</w:t>
      </w:r>
    </w:p>
    <w:p w14:paraId="7142850A" w14:textId="77777777" w:rsidR="0059780E" w:rsidRDefault="0059780E" w:rsidP="0059780E">
      <w:pPr>
        <w:jc w:val="both"/>
        <w:rPr>
          <w:rFonts w:ascii="Arial" w:hAnsi="Arial" w:cs="Arial"/>
        </w:rPr>
      </w:pPr>
    </w:p>
    <w:p w14:paraId="1FF6BAA9" w14:textId="77777777" w:rsidR="0059780E" w:rsidRDefault="0059780E" w:rsidP="0059780E">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jc w:val="both"/>
        <w:rPr>
          <w:rFonts w:ascii="Arial" w:hAnsi="Arial" w:cs="Arial"/>
        </w:rPr>
      </w:pPr>
      <w:r>
        <w:rPr>
          <w:rFonts w:ascii="Arial" w:hAnsi="Arial" w:cs="Arial"/>
        </w:rPr>
        <w:t>Na področju ločevanja odpadkov je situacija v zadnjih letih boljša, vendar še vedno posamezni občani ne upoštevajo zakonskih določil.</w:t>
      </w:r>
    </w:p>
    <w:p w14:paraId="576399C5" w14:textId="77777777" w:rsidR="0059780E" w:rsidRDefault="0059780E" w:rsidP="0059780E">
      <w:pPr>
        <w:pStyle w:val="Navadensplet"/>
        <w:spacing w:before="0" w:beforeAutospacing="0" w:after="0" w:afterAutospacing="0"/>
        <w:jc w:val="both"/>
        <w:rPr>
          <w:rFonts w:ascii="Arial" w:hAnsi="Arial" w:cs="Arial"/>
        </w:rPr>
      </w:pPr>
    </w:p>
    <w:p w14:paraId="230EF322" w14:textId="77777777" w:rsidR="0059780E" w:rsidRDefault="0059780E" w:rsidP="0059780E">
      <w:pPr>
        <w:pStyle w:val="Navadensplet"/>
        <w:spacing w:before="0" w:beforeAutospacing="0" w:after="0" w:afterAutospacing="0"/>
        <w:jc w:val="both"/>
        <w:rPr>
          <w:rFonts w:ascii="Arial" w:hAnsi="Arial" w:cs="Arial"/>
        </w:rPr>
      </w:pPr>
      <w:r>
        <w:rPr>
          <w:rFonts w:ascii="Arial" w:hAnsi="Arial" w:cs="Arial"/>
        </w:rPr>
        <w:t>Naloge za dosego cilja:</w:t>
      </w:r>
    </w:p>
    <w:p w14:paraId="0F922DA8" w14:textId="77777777" w:rsidR="0059780E" w:rsidRDefault="0059780E" w:rsidP="0059780E">
      <w:pPr>
        <w:pStyle w:val="Navadensplet"/>
        <w:numPr>
          <w:ilvl w:val="0"/>
          <w:numId w:val="10"/>
        </w:numPr>
        <w:spacing w:before="0" w:beforeAutospacing="0" w:after="0" w:afterAutospacing="0"/>
        <w:jc w:val="both"/>
        <w:rPr>
          <w:rFonts w:ascii="Arial" w:hAnsi="Arial" w:cs="Arial"/>
        </w:rPr>
      </w:pPr>
      <w:r>
        <w:rPr>
          <w:rFonts w:ascii="Arial" w:hAnsi="Arial" w:cs="Arial"/>
        </w:rPr>
        <w:t>Sodelovanje z Inšpektoratom RS za okolje in prostor v smislu izmenjave  informacij za učinkovit nadzor na tem področju (občasni skupni nadzori lokacij črnih odlagališč, tudi s pomočjo policistov Policijske postaje Slovenske Konjice).</w:t>
      </w:r>
    </w:p>
    <w:p w14:paraId="75EE3263" w14:textId="77777777" w:rsidR="0059780E" w:rsidRDefault="0059780E" w:rsidP="0059780E">
      <w:pPr>
        <w:pStyle w:val="Navadensplet"/>
        <w:numPr>
          <w:ilvl w:val="0"/>
          <w:numId w:val="10"/>
        </w:numPr>
        <w:spacing w:before="0" w:beforeAutospacing="0" w:after="0" w:afterAutospacing="0"/>
        <w:jc w:val="both"/>
        <w:rPr>
          <w:rFonts w:ascii="Arial" w:hAnsi="Arial" w:cs="Arial"/>
        </w:rPr>
      </w:pPr>
      <w:r>
        <w:rPr>
          <w:rFonts w:ascii="Arial" w:hAnsi="Arial" w:cs="Arial"/>
        </w:rPr>
        <w:t xml:space="preserve">Občinski redarji posebno skrb namenijo spoštovanju predpisov, ki se nanašajo na ohranjanje narave in razvrednotenja okolja (odpadki, odpadne vode, itd.). V primeru ugotovitve teh kršitev podajo ustrezne informacije in predloge pristojnim </w:t>
      </w:r>
      <w:proofErr w:type="spellStart"/>
      <w:r>
        <w:rPr>
          <w:rFonts w:ascii="Arial" w:hAnsi="Arial" w:cs="Arial"/>
        </w:rPr>
        <w:t>prekrškovnim</w:t>
      </w:r>
      <w:proofErr w:type="spellEnd"/>
      <w:r>
        <w:rPr>
          <w:rFonts w:ascii="Arial" w:hAnsi="Arial" w:cs="Arial"/>
        </w:rPr>
        <w:t xml:space="preserve"> organom in organom občinske uprave Občine Vitanje.</w:t>
      </w:r>
    </w:p>
    <w:p w14:paraId="4E0FEE2F" w14:textId="77777777" w:rsidR="0059780E" w:rsidRDefault="0059780E" w:rsidP="0059780E">
      <w:pPr>
        <w:pStyle w:val="Navadensplet"/>
        <w:numPr>
          <w:ilvl w:val="0"/>
          <w:numId w:val="10"/>
        </w:numPr>
        <w:spacing w:before="0" w:beforeAutospacing="0" w:after="0" w:afterAutospacing="0"/>
        <w:jc w:val="both"/>
        <w:rPr>
          <w:rFonts w:ascii="Arial" w:hAnsi="Arial" w:cs="Arial"/>
        </w:rPr>
      </w:pPr>
      <w:r>
        <w:rPr>
          <w:rFonts w:ascii="Arial" w:hAnsi="Arial" w:cs="Arial"/>
        </w:rPr>
        <w:t>Ob morebitnem večjem številu pojavov kršitev določil s področja varstva okolja se pripravi seznam območij, kjer prihaja do teh kršitev in se na teh območjih zagotovi pogostejšo preventivno prisotnost občinskega redarja.</w:t>
      </w:r>
    </w:p>
    <w:p w14:paraId="54316268" w14:textId="3F0E0733" w:rsidR="0059780E" w:rsidRDefault="0059780E" w:rsidP="0059780E">
      <w:pPr>
        <w:pStyle w:val="Navadensplet"/>
        <w:spacing w:before="0" w:beforeAutospacing="0" w:after="0" w:afterAutospacing="0"/>
        <w:jc w:val="both"/>
        <w:rPr>
          <w:rFonts w:ascii="Arial" w:hAnsi="Arial" w:cs="Arial"/>
          <w:sz w:val="22"/>
          <w:szCs w:val="22"/>
        </w:rPr>
      </w:pPr>
    </w:p>
    <w:p w14:paraId="18371129" w14:textId="139A1F60" w:rsidR="00F11A76" w:rsidRDefault="00F11A76" w:rsidP="0059780E">
      <w:pPr>
        <w:pStyle w:val="Navadensplet"/>
        <w:spacing w:before="0" w:beforeAutospacing="0" w:after="0" w:afterAutospacing="0"/>
        <w:jc w:val="both"/>
        <w:rPr>
          <w:rFonts w:ascii="Arial" w:hAnsi="Arial" w:cs="Arial"/>
          <w:sz w:val="22"/>
          <w:szCs w:val="22"/>
        </w:rPr>
      </w:pPr>
    </w:p>
    <w:p w14:paraId="1AB2524F" w14:textId="77777777" w:rsidR="00F11A76" w:rsidRDefault="00F11A76" w:rsidP="0059780E">
      <w:pPr>
        <w:pStyle w:val="Navadensplet"/>
        <w:spacing w:before="0" w:beforeAutospacing="0" w:after="0" w:afterAutospacing="0"/>
        <w:jc w:val="both"/>
        <w:rPr>
          <w:rFonts w:ascii="Arial" w:hAnsi="Arial" w:cs="Arial"/>
          <w:sz w:val="22"/>
          <w:szCs w:val="22"/>
        </w:rPr>
      </w:pPr>
    </w:p>
    <w:p w14:paraId="059907C0" w14:textId="77777777" w:rsidR="0059780E" w:rsidRDefault="0059780E" w:rsidP="0059780E">
      <w:pPr>
        <w:pStyle w:val="Naslov1"/>
        <w:jc w:val="both"/>
        <w:rPr>
          <w:sz w:val="28"/>
          <w:szCs w:val="28"/>
        </w:rPr>
      </w:pPr>
      <w:bookmarkStart w:id="34" w:name="_Toc98225104"/>
      <w:bookmarkStart w:id="35" w:name="_Toc199416274"/>
      <w:r>
        <w:rPr>
          <w:sz w:val="28"/>
          <w:szCs w:val="28"/>
        </w:rPr>
        <w:lastRenderedPageBreak/>
        <w:t>5. ORGANIZIRANOST, KADROVSKA  POPOLNJENOST IN VODENJE MEDOBČINSKE INŠPEKCIJE IN REDARSTVA</w:t>
      </w:r>
      <w:bookmarkEnd w:id="34"/>
      <w:bookmarkEnd w:id="35"/>
    </w:p>
    <w:p w14:paraId="5ACB0DAA" w14:textId="77777777" w:rsidR="0059780E" w:rsidRDefault="0059780E" w:rsidP="0059780E">
      <w:pPr>
        <w:jc w:val="both"/>
        <w:rPr>
          <w:rFonts w:ascii="Arial" w:hAnsi="Arial" w:cs="Arial"/>
          <w:b/>
          <w:caps/>
        </w:rPr>
      </w:pPr>
      <w:r>
        <w:rPr>
          <w:rFonts w:ascii="Arial" w:hAnsi="Arial" w:cs="Arial"/>
          <w:b/>
          <w:caps/>
        </w:rPr>
        <w:t xml:space="preserve">    </w:t>
      </w:r>
    </w:p>
    <w:p w14:paraId="3AD82673" w14:textId="77777777" w:rsidR="00D736EB" w:rsidRPr="002131CB" w:rsidRDefault="00D736EB" w:rsidP="00D736EB">
      <w:pPr>
        <w:pStyle w:val="Telobesedila2"/>
        <w:spacing w:after="0" w:line="240" w:lineRule="auto"/>
        <w:jc w:val="both"/>
        <w:rPr>
          <w:rFonts w:ascii="Arial" w:hAnsi="Arial" w:cs="Arial"/>
        </w:rPr>
      </w:pPr>
      <w:r w:rsidRPr="002131CB">
        <w:rPr>
          <w:rFonts w:ascii="Arial" w:hAnsi="Arial" w:cs="Arial"/>
        </w:rPr>
        <w:t>Formalna podlaga za organiziranost in delovanje Medobčinske inšpekcije in redarstva je Odlok o ustanovitvi organa Skupne občinske uprave občin Dobje, Dobrna, Oplotnica, Slovenske Konjice, Šentjur, Vitanje, Vojnik in Zreče (Uradno glasilo slovenskih občin št. 48/19 in 60/23, Uradni list RS št. 67/19, 68/19 in 107/23).</w:t>
      </w:r>
    </w:p>
    <w:p w14:paraId="1147CEA4" w14:textId="77777777" w:rsidR="00D736EB" w:rsidRPr="002131CB" w:rsidRDefault="00D736EB" w:rsidP="00D736EB">
      <w:pPr>
        <w:pStyle w:val="Telobesedila2"/>
        <w:spacing w:after="0" w:line="240" w:lineRule="auto"/>
        <w:jc w:val="both"/>
        <w:rPr>
          <w:rFonts w:ascii="Arial" w:hAnsi="Arial" w:cs="Arial"/>
        </w:rPr>
      </w:pPr>
    </w:p>
    <w:p w14:paraId="0ACF1A49" w14:textId="77777777" w:rsidR="0059780E" w:rsidRPr="002131CB" w:rsidRDefault="00D736EB" w:rsidP="0059780E">
      <w:pPr>
        <w:jc w:val="both"/>
        <w:rPr>
          <w:rFonts w:ascii="Arial" w:hAnsi="Arial" w:cs="Arial"/>
        </w:rPr>
      </w:pPr>
      <w:r w:rsidRPr="002131CB">
        <w:rPr>
          <w:rFonts w:ascii="Arial" w:hAnsi="Arial" w:cs="Arial"/>
        </w:rPr>
        <w:t xml:space="preserve">Poleg nalog, ki jih redar izvaja v skladu z Zakonom o občinskem redarstvu (Uradni list RS, št. 139/06 in 9/17), z Zakonom o Pravilih cestnega prometa (Uradni list RS, št. 156/21 in 161/21), Zakonom o voznikih (Uradni list RS, št. 92/22 in 153/22), Zakonom o cestah (Uradni list RS, št. 132/22, 140/22-ZSDH-1A, 29/23 in 78/23 - ZUNPEOVE), Zakonom o motornih vozilih (Uradni list RS, št. 75/17 in 92/20 – </w:t>
      </w:r>
      <w:proofErr w:type="spellStart"/>
      <w:r w:rsidRPr="002131CB">
        <w:rPr>
          <w:rFonts w:ascii="Arial" w:hAnsi="Arial" w:cs="Arial"/>
        </w:rPr>
        <w:t>ZPrCP</w:t>
      </w:r>
      <w:proofErr w:type="spellEnd"/>
      <w:r w:rsidRPr="002131CB">
        <w:rPr>
          <w:rFonts w:ascii="Arial" w:hAnsi="Arial" w:cs="Arial"/>
        </w:rPr>
        <w:t xml:space="preserve">-E), Zakonom o varstvu javnega reda in miru (Uradni list RS, št. 70/06, 139/20 in 113/24), Zakonom o prekrških (Uradni list RS, št.  </w:t>
      </w:r>
      <w:hyperlink r:id="rId20" w:tgtFrame="_blank" w:tooltip="Zakon o prekrških (uradno prečiščeno besedilo)" w:history="1">
        <w:r w:rsidRPr="002131CB">
          <w:rPr>
            <w:rFonts w:ascii="Arial" w:hAnsi="Arial" w:cs="Arial"/>
          </w:rPr>
          <w:t>29/11</w:t>
        </w:r>
      </w:hyperlink>
      <w:r w:rsidRPr="002131CB">
        <w:rPr>
          <w:rFonts w:ascii="Arial" w:hAnsi="Arial" w:cs="Arial"/>
        </w:rPr>
        <w:t xml:space="preserve">  – uradno prečiščeno besedilo,  </w:t>
      </w:r>
      <w:hyperlink r:id="rId21" w:tgtFrame="_blank" w:tooltip="Zakon o spremembah in dopolnitvah Zakona o prekrških" w:history="1">
        <w:r w:rsidRPr="002131CB">
          <w:rPr>
            <w:rFonts w:ascii="Arial" w:hAnsi="Arial" w:cs="Arial"/>
          </w:rPr>
          <w:t>21/13</w:t>
        </w:r>
      </w:hyperlink>
      <w:r w:rsidRPr="002131CB">
        <w:rPr>
          <w:rFonts w:ascii="Arial" w:hAnsi="Arial" w:cs="Arial"/>
        </w:rPr>
        <w:t xml:space="preserve">,  </w:t>
      </w:r>
      <w:hyperlink r:id="rId22" w:tgtFrame="_blank" w:tooltip="Zakon o spremembah in dopolnitvah Zakona o prekrških" w:history="1">
        <w:r w:rsidRPr="002131CB">
          <w:rPr>
            <w:rFonts w:ascii="Arial" w:hAnsi="Arial" w:cs="Arial"/>
          </w:rPr>
          <w:t>111/13</w:t>
        </w:r>
      </w:hyperlink>
      <w:r w:rsidRPr="002131CB">
        <w:rPr>
          <w:rFonts w:ascii="Arial" w:hAnsi="Arial" w:cs="Arial"/>
        </w:rPr>
        <w:t xml:space="preserve">,  </w:t>
      </w:r>
      <w:hyperlink r:id="rId23" w:tgtFrame="_blank" w:tooltip="Odločba o ugotovitvi, da je prvi stavek prvega odstavka 193. člena Zakona o prekrških v neskladju z Ustavo" w:history="1">
        <w:r w:rsidRPr="002131CB">
          <w:rPr>
            <w:rFonts w:ascii="Arial" w:hAnsi="Arial" w:cs="Arial"/>
          </w:rPr>
          <w:t>74/14</w:t>
        </w:r>
      </w:hyperlink>
      <w:r w:rsidRPr="002131CB">
        <w:rPr>
          <w:rFonts w:ascii="Arial" w:hAnsi="Arial" w:cs="Arial"/>
        </w:rPr>
        <w:t xml:space="preserve">  – </w:t>
      </w:r>
      <w:proofErr w:type="spellStart"/>
      <w:r w:rsidRPr="002131CB">
        <w:rPr>
          <w:rFonts w:ascii="Arial" w:hAnsi="Arial" w:cs="Arial"/>
        </w:rPr>
        <w:t>odl</w:t>
      </w:r>
      <w:proofErr w:type="spellEnd"/>
      <w:r w:rsidRPr="002131CB">
        <w:rPr>
          <w:rFonts w:ascii="Arial" w:hAnsi="Arial" w:cs="Arial"/>
        </w:rPr>
        <w:t xml:space="preserve">. US,  </w:t>
      </w:r>
      <w:hyperlink r:id="rId24" w:tgtFrame="_blank" w:tooltip="Odločba o razveljavitvi prvega, drugega, tretjega in četrtega odstavka 19. člena, sedmega odstavka 19. člena, kolikor se nanaša na izvršitev uklonilnega zapora, ter 202.b člena Zakona o prekrških" w:history="1">
        <w:r w:rsidRPr="002131CB">
          <w:rPr>
            <w:rFonts w:ascii="Arial" w:hAnsi="Arial" w:cs="Arial"/>
          </w:rPr>
          <w:t>92/14</w:t>
        </w:r>
      </w:hyperlink>
      <w:r w:rsidRPr="002131CB">
        <w:rPr>
          <w:rFonts w:ascii="Arial" w:hAnsi="Arial" w:cs="Arial"/>
        </w:rPr>
        <w:t xml:space="preserve">  – </w:t>
      </w:r>
      <w:proofErr w:type="spellStart"/>
      <w:r w:rsidRPr="002131CB">
        <w:rPr>
          <w:rFonts w:ascii="Arial" w:hAnsi="Arial" w:cs="Arial"/>
        </w:rPr>
        <w:t>odl</w:t>
      </w:r>
      <w:proofErr w:type="spellEnd"/>
      <w:r w:rsidRPr="002131CB">
        <w:rPr>
          <w:rFonts w:ascii="Arial" w:hAnsi="Arial" w:cs="Arial"/>
        </w:rPr>
        <w:t xml:space="preserve">. US,  </w:t>
      </w:r>
      <w:hyperlink r:id="rId25" w:tgtFrame="_blank" w:tooltip="Zakon o spremembah in dopolnitvah Zakona o prekrških" w:history="1">
        <w:r w:rsidRPr="002131CB">
          <w:rPr>
            <w:rFonts w:ascii="Arial" w:hAnsi="Arial" w:cs="Arial"/>
          </w:rPr>
          <w:t>32/16</w:t>
        </w:r>
      </w:hyperlink>
      <w:r w:rsidRPr="002131CB">
        <w:rPr>
          <w:rFonts w:ascii="Arial" w:hAnsi="Arial" w:cs="Arial"/>
        </w:rPr>
        <w:t xml:space="preserve">,  </w:t>
      </w:r>
      <w:hyperlink r:id="rId26" w:tgtFrame="_blank" w:tooltip="Odločba o razveljavitvi tretjega odstavka 61. člena Zakona o prekrških" w:history="1">
        <w:r w:rsidRPr="002131CB">
          <w:rPr>
            <w:rFonts w:ascii="Arial" w:hAnsi="Arial" w:cs="Arial"/>
          </w:rPr>
          <w:t>15/17</w:t>
        </w:r>
      </w:hyperlink>
      <w:r w:rsidRPr="002131CB">
        <w:rPr>
          <w:rFonts w:ascii="Arial" w:hAnsi="Arial" w:cs="Arial"/>
        </w:rPr>
        <w:t xml:space="preserve">  – </w:t>
      </w:r>
      <w:proofErr w:type="spellStart"/>
      <w:r w:rsidRPr="002131CB">
        <w:rPr>
          <w:rFonts w:ascii="Arial" w:hAnsi="Arial" w:cs="Arial"/>
        </w:rPr>
        <w:t>odl</w:t>
      </w:r>
      <w:proofErr w:type="spellEnd"/>
      <w:r w:rsidRPr="002131CB">
        <w:rPr>
          <w:rFonts w:ascii="Arial" w:hAnsi="Arial" w:cs="Arial"/>
        </w:rPr>
        <w:t xml:space="preserve">. US,  </w:t>
      </w:r>
      <w:hyperlink r:id="rId27" w:tgtFrame="_blank" w:tooltip="Odločba o ugotovitvi protiustavnosti Zakona o prekrških" w:history="1">
        <w:r w:rsidRPr="002131CB">
          <w:rPr>
            <w:rFonts w:ascii="Arial" w:hAnsi="Arial" w:cs="Arial"/>
          </w:rPr>
          <w:t>73/19</w:t>
        </w:r>
      </w:hyperlink>
      <w:r w:rsidRPr="002131CB">
        <w:rPr>
          <w:rFonts w:ascii="Arial" w:hAnsi="Arial" w:cs="Arial"/>
        </w:rPr>
        <w:t xml:space="preserve">  – </w:t>
      </w:r>
      <w:proofErr w:type="spellStart"/>
      <w:r w:rsidRPr="002131CB">
        <w:rPr>
          <w:rFonts w:ascii="Arial" w:hAnsi="Arial" w:cs="Arial"/>
        </w:rPr>
        <w:t>odl</w:t>
      </w:r>
      <w:proofErr w:type="spellEnd"/>
      <w:r w:rsidRPr="002131CB">
        <w:rPr>
          <w:rFonts w:ascii="Arial" w:hAnsi="Arial" w:cs="Arial"/>
        </w:rPr>
        <w:t xml:space="preserve">. US,  </w:t>
      </w:r>
      <w:hyperlink r:id="rId28" w:tgtFrame="_blank" w:tooltip="Zakon o interventnih ukrepih za omilitev posledic drugega vala epidemije COVID-19" w:history="1">
        <w:r w:rsidRPr="002131CB">
          <w:rPr>
            <w:rFonts w:ascii="Arial" w:hAnsi="Arial" w:cs="Arial"/>
          </w:rPr>
          <w:t>175/20</w:t>
        </w:r>
      </w:hyperlink>
      <w:r w:rsidRPr="002131CB">
        <w:rPr>
          <w:rFonts w:ascii="Arial" w:hAnsi="Arial" w:cs="Arial"/>
        </w:rPr>
        <w:t xml:space="preserve">  – ZIUOPDVE, </w:t>
      </w:r>
      <w:hyperlink r:id="rId29" w:tgtFrame="_blank" w:tooltip="Odločba o ugotovitvi, da je drugi odstavek 66. člena Zakona o prekrških v neskladju z ustavo in sklep o zavrženju ustavne pritožbe" w:history="1">
        <w:r w:rsidRPr="002131CB">
          <w:rPr>
            <w:rFonts w:ascii="Arial" w:hAnsi="Arial" w:cs="Arial"/>
          </w:rPr>
          <w:t>5/21</w:t>
        </w:r>
      </w:hyperlink>
      <w:r w:rsidRPr="002131CB">
        <w:rPr>
          <w:rFonts w:ascii="Arial" w:hAnsi="Arial" w:cs="Arial"/>
        </w:rPr>
        <w:t xml:space="preserve">  – </w:t>
      </w:r>
      <w:proofErr w:type="spellStart"/>
      <w:r w:rsidRPr="002131CB">
        <w:rPr>
          <w:rFonts w:ascii="Arial" w:hAnsi="Arial" w:cs="Arial"/>
        </w:rPr>
        <w:t>odl</w:t>
      </w:r>
      <w:proofErr w:type="spellEnd"/>
      <w:r w:rsidRPr="002131CB">
        <w:rPr>
          <w:rFonts w:ascii="Arial" w:hAnsi="Arial" w:cs="Arial"/>
        </w:rPr>
        <w:t>. US 38/24) in drugimi zakoni, kot tudi akti in predpisi občin, opravlja tudi naloge s področja inšpekcijskih zadev oziroma nudi pomoč občinskemu inšpektorju na način kot ga predpisuje Zakon o inšpekcijskem nadzoru (Uradni list RS, št. 43/2007-ZIN-UPB1 in 14/2014).</w:t>
      </w:r>
    </w:p>
    <w:p w14:paraId="4630188B" w14:textId="77777777" w:rsidR="00D736EB" w:rsidRDefault="00D736EB" w:rsidP="0059780E">
      <w:pPr>
        <w:jc w:val="both"/>
        <w:rPr>
          <w:rFonts w:ascii="Arial" w:hAnsi="Arial" w:cs="Arial"/>
        </w:rPr>
      </w:pPr>
    </w:p>
    <w:p w14:paraId="3E2A64E9" w14:textId="77777777" w:rsidR="0059780E" w:rsidRDefault="0059780E" w:rsidP="0059780E">
      <w:pPr>
        <w:jc w:val="both"/>
        <w:rPr>
          <w:rFonts w:ascii="Arial" w:hAnsi="Arial" w:cs="Arial"/>
        </w:rPr>
      </w:pPr>
      <w:r>
        <w:rPr>
          <w:rFonts w:ascii="Arial" w:hAnsi="Arial" w:cs="Arial"/>
        </w:rPr>
        <w:t>Medobčinska inšpekcija in redarstvo mora pri izvrševanju upravnih nalog ravnati po usmeritvah župana in nalogah direktorja občinske uprave oziroma druge s strani župana pooblaščene osebe občinske uprave tiste občine, v katero krajevno pristojnost zadeva spada, skladno s predpisi, ki urejajo občinsko redarstvo, glede splošnih vprašanj organiziranja in delovanja uprave pa po skupnih usmeritvah županov občin.</w:t>
      </w:r>
    </w:p>
    <w:p w14:paraId="7B6E255E" w14:textId="77777777" w:rsidR="0059780E" w:rsidRDefault="0059780E" w:rsidP="0059780E">
      <w:pPr>
        <w:jc w:val="both"/>
        <w:rPr>
          <w:rFonts w:ascii="Arial" w:hAnsi="Arial" w:cs="Arial"/>
        </w:rPr>
      </w:pPr>
    </w:p>
    <w:p w14:paraId="4B9C8879" w14:textId="77777777" w:rsidR="0059780E" w:rsidRDefault="0059780E" w:rsidP="0059780E">
      <w:pPr>
        <w:autoSpaceDE w:val="0"/>
        <w:autoSpaceDN w:val="0"/>
        <w:adjustRightInd w:val="0"/>
        <w:jc w:val="both"/>
        <w:rPr>
          <w:rFonts w:ascii="Arial" w:hAnsi="Arial" w:cs="Arial"/>
          <w:color w:val="231F20"/>
        </w:rPr>
      </w:pPr>
      <w:r>
        <w:rPr>
          <w:rFonts w:ascii="Arial" w:hAnsi="Arial" w:cs="Arial"/>
          <w:color w:val="231F20"/>
        </w:rPr>
        <w:t>Župan sedežne občine, po predhodnem soglasju županov občin soustanoviteljic imenuje in razrešuje vodjo Skupne občinske uprave, sprejme kadrovski načrt, program dela in finančni načrt Skupne občinske uprave, nadzoruje delo ter na podlagi mnenja županov občin soustanoviteljic daje skupne usmeritve glede splošnih vprašanj organiziranja in delovanja Skupne občinske uprave, NOE Medobčinska inšpekcija in redarstvo.</w:t>
      </w:r>
    </w:p>
    <w:p w14:paraId="7B2471EC" w14:textId="28953C99" w:rsidR="0059780E" w:rsidRDefault="0059780E" w:rsidP="0059780E">
      <w:pPr>
        <w:autoSpaceDE w:val="0"/>
        <w:autoSpaceDN w:val="0"/>
        <w:adjustRightInd w:val="0"/>
        <w:jc w:val="both"/>
        <w:rPr>
          <w:rFonts w:ascii="Arial" w:hAnsi="Arial" w:cs="Arial"/>
          <w:b/>
          <w:color w:val="231F20"/>
        </w:rPr>
      </w:pPr>
    </w:p>
    <w:p w14:paraId="40336A0A" w14:textId="77777777" w:rsidR="00D736EB" w:rsidRPr="002131CB" w:rsidRDefault="00D736EB" w:rsidP="00D736EB">
      <w:pPr>
        <w:tabs>
          <w:tab w:val="left" w:pos="8399"/>
        </w:tabs>
        <w:jc w:val="both"/>
        <w:rPr>
          <w:rFonts w:ascii="Arial" w:hAnsi="Arial" w:cs="Arial"/>
        </w:rPr>
      </w:pPr>
      <w:r w:rsidRPr="002131CB">
        <w:rPr>
          <w:rFonts w:ascii="Arial" w:hAnsi="Arial" w:cs="Arial"/>
        </w:rPr>
        <w:t>V nadaljevanju je v preglednici prikazana sistemizacija delovnih mest v Medobčinski inšpekciji in redarstvu ter zasedenost delovnih mest na dan 31. 12. 2024 kot sledi:</w:t>
      </w:r>
    </w:p>
    <w:p w14:paraId="0F77CC7D" w14:textId="77777777" w:rsidR="00D736EB" w:rsidRPr="002131CB" w:rsidRDefault="00D736EB" w:rsidP="00D736E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4101"/>
        <w:gridCol w:w="1854"/>
        <w:gridCol w:w="1833"/>
      </w:tblGrid>
      <w:tr w:rsidR="00D736EB" w:rsidRPr="002131CB" w14:paraId="07380E80" w14:textId="77777777" w:rsidTr="00592226">
        <w:tc>
          <w:tcPr>
            <w:tcW w:w="1109" w:type="dxa"/>
            <w:shd w:val="clear" w:color="auto" w:fill="auto"/>
          </w:tcPr>
          <w:p w14:paraId="01EC9C80" w14:textId="77777777" w:rsidR="00D736EB" w:rsidRPr="002131CB" w:rsidRDefault="00D736EB" w:rsidP="00592226">
            <w:pPr>
              <w:rPr>
                <w:rFonts w:ascii="Arial" w:hAnsi="Arial" w:cs="Arial"/>
                <w:sz w:val="22"/>
                <w:szCs w:val="22"/>
              </w:rPr>
            </w:pPr>
            <w:r w:rsidRPr="002131CB">
              <w:rPr>
                <w:rFonts w:ascii="Arial" w:hAnsi="Arial" w:cs="Arial"/>
                <w:sz w:val="22"/>
                <w:szCs w:val="22"/>
              </w:rPr>
              <w:t>ZP.ŠT.</w:t>
            </w:r>
          </w:p>
        </w:tc>
        <w:tc>
          <w:tcPr>
            <w:tcW w:w="4101" w:type="dxa"/>
            <w:shd w:val="clear" w:color="auto" w:fill="auto"/>
          </w:tcPr>
          <w:p w14:paraId="6D3C79BE" w14:textId="77777777" w:rsidR="00D736EB" w:rsidRPr="002131CB" w:rsidRDefault="00D736EB" w:rsidP="00592226">
            <w:pPr>
              <w:rPr>
                <w:rFonts w:ascii="Arial" w:hAnsi="Arial" w:cs="Arial"/>
                <w:sz w:val="22"/>
                <w:szCs w:val="22"/>
              </w:rPr>
            </w:pPr>
            <w:r w:rsidRPr="002131CB">
              <w:rPr>
                <w:rFonts w:ascii="Arial" w:hAnsi="Arial" w:cs="Arial"/>
                <w:sz w:val="22"/>
                <w:szCs w:val="22"/>
              </w:rPr>
              <w:t>DELOVNO MESTO</w:t>
            </w:r>
          </w:p>
        </w:tc>
        <w:tc>
          <w:tcPr>
            <w:tcW w:w="1854" w:type="dxa"/>
            <w:shd w:val="clear" w:color="auto" w:fill="auto"/>
          </w:tcPr>
          <w:p w14:paraId="4417646A" w14:textId="77777777" w:rsidR="00D736EB" w:rsidRPr="002131CB" w:rsidRDefault="00D736EB" w:rsidP="00592226">
            <w:pPr>
              <w:rPr>
                <w:rFonts w:ascii="Arial" w:hAnsi="Arial" w:cs="Arial"/>
                <w:sz w:val="22"/>
                <w:szCs w:val="22"/>
              </w:rPr>
            </w:pPr>
            <w:r w:rsidRPr="002131CB">
              <w:rPr>
                <w:rFonts w:ascii="Arial" w:hAnsi="Arial" w:cs="Arial"/>
                <w:sz w:val="22"/>
                <w:szCs w:val="22"/>
              </w:rPr>
              <w:t>SISTEMIZACIJA</w:t>
            </w:r>
          </w:p>
          <w:p w14:paraId="507400C3" w14:textId="77777777" w:rsidR="00D736EB" w:rsidRPr="002131CB" w:rsidRDefault="00D736EB" w:rsidP="00592226">
            <w:pPr>
              <w:rPr>
                <w:rFonts w:ascii="Arial" w:hAnsi="Arial" w:cs="Arial"/>
                <w:sz w:val="22"/>
                <w:szCs w:val="22"/>
              </w:rPr>
            </w:pPr>
          </w:p>
        </w:tc>
        <w:tc>
          <w:tcPr>
            <w:tcW w:w="1833" w:type="dxa"/>
            <w:shd w:val="clear" w:color="auto" w:fill="auto"/>
          </w:tcPr>
          <w:p w14:paraId="0D4E12E8" w14:textId="77777777" w:rsidR="00D736EB" w:rsidRPr="002131CB" w:rsidRDefault="00D736EB" w:rsidP="00592226">
            <w:pPr>
              <w:jc w:val="center"/>
              <w:rPr>
                <w:rFonts w:ascii="Arial" w:hAnsi="Arial" w:cs="Arial"/>
                <w:sz w:val="22"/>
                <w:szCs w:val="22"/>
              </w:rPr>
            </w:pPr>
            <w:r w:rsidRPr="002131CB">
              <w:rPr>
                <w:rFonts w:ascii="Arial" w:hAnsi="Arial" w:cs="Arial"/>
                <w:sz w:val="22"/>
                <w:szCs w:val="22"/>
              </w:rPr>
              <w:t>ZASEDENO</w:t>
            </w:r>
          </w:p>
        </w:tc>
      </w:tr>
      <w:tr w:rsidR="00D736EB" w:rsidRPr="002131CB" w14:paraId="35447BC7" w14:textId="77777777" w:rsidTr="00592226">
        <w:tc>
          <w:tcPr>
            <w:tcW w:w="1109" w:type="dxa"/>
            <w:shd w:val="clear" w:color="auto" w:fill="auto"/>
          </w:tcPr>
          <w:p w14:paraId="0C90EB2B" w14:textId="77777777" w:rsidR="00D736EB" w:rsidRPr="002131CB" w:rsidRDefault="00D736EB" w:rsidP="00592226">
            <w:pPr>
              <w:rPr>
                <w:rFonts w:ascii="Arial" w:hAnsi="Arial" w:cs="Arial"/>
                <w:sz w:val="22"/>
                <w:szCs w:val="22"/>
              </w:rPr>
            </w:pPr>
            <w:r w:rsidRPr="002131CB">
              <w:rPr>
                <w:rFonts w:ascii="Arial" w:hAnsi="Arial" w:cs="Arial"/>
                <w:sz w:val="22"/>
                <w:szCs w:val="22"/>
              </w:rPr>
              <w:t>1.</w:t>
            </w:r>
          </w:p>
        </w:tc>
        <w:tc>
          <w:tcPr>
            <w:tcW w:w="4101" w:type="dxa"/>
            <w:shd w:val="clear" w:color="auto" w:fill="auto"/>
          </w:tcPr>
          <w:p w14:paraId="2E9A799C" w14:textId="77777777" w:rsidR="00D736EB" w:rsidRPr="002131CB" w:rsidRDefault="00D736EB" w:rsidP="00592226">
            <w:pPr>
              <w:rPr>
                <w:rFonts w:ascii="Arial" w:hAnsi="Arial" w:cs="Arial"/>
                <w:sz w:val="22"/>
                <w:szCs w:val="22"/>
              </w:rPr>
            </w:pPr>
            <w:r w:rsidRPr="002131CB">
              <w:rPr>
                <w:rFonts w:ascii="Arial" w:hAnsi="Arial" w:cs="Arial"/>
                <w:sz w:val="22"/>
                <w:szCs w:val="22"/>
              </w:rPr>
              <w:t>VODJA/INŠPEKTOR SVETNIK</w:t>
            </w:r>
          </w:p>
        </w:tc>
        <w:tc>
          <w:tcPr>
            <w:tcW w:w="1854" w:type="dxa"/>
            <w:shd w:val="clear" w:color="auto" w:fill="auto"/>
          </w:tcPr>
          <w:p w14:paraId="773816DB" w14:textId="77777777" w:rsidR="00D736EB" w:rsidRPr="002131CB" w:rsidRDefault="00D736EB" w:rsidP="00592226">
            <w:pPr>
              <w:jc w:val="center"/>
              <w:rPr>
                <w:rFonts w:ascii="Arial" w:hAnsi="Arial" w:cs="Arial"/>
                <w:sz w:val="22"/>
                <w:szCs w:val="22"/>
              </w:rPr>
            </w:pPr>
            <w:r w:rsidRPr="002131CB">
              <w:rPr>
                <w:rFonts w:ascii="Arial" w:hAnsi="Arial" w:cs="Arial"/>
                <w:sz w:val="22"/>
                <w:szCs w:val="22"/>
              </w:rPr>
              <w:t>1</w:t>
            </w:r>
          </w:p>
        </w:tc>
        <w:tc>
          <w:tcPr>
            <w:tcW w:w="1833" w:type="dxa"/>
            <w:shd w:val="clear" w:color="auto" w:fill="auto"/>
          </w:tcPr>
          <w:p w14:paraId="3DD1D0CF" w14:textId="77777777" w:rsidR="00D736EB" w:rsidRPr="002131CB" w:rsidRDefault="00D736EB" w:rsidP="00592226">
            <w:pPr>
              <w:jc w:val="center"/>
              <w:rPr>
                <w:rFonts w:ascii="Arial" w:hAnsi="Arial" w:cs="Arial"/>
                <w:sz w:val="22"/>
                <w:szCs w:val="22"/>
              </w:rPr>
            </w:pPr>
            <w:r w:rsidRPr="002131CB">
              <w:rPr>
                <w:rFonts w:ascii="Arial" w:hAnsi="Arial" w:cs="Arial"/>
                <w:sz w:val="22"/>
                <w:szCs w:val="22"/>
              </w:rPr>
              <w:t>1</w:t>
            </w:r>
          </w:p>
        </w:tc>
      </w:tr>
      <w:tr w:rsidR="00D736EB" w:rsidRPr="002131CB" w14:paraId="05FC471A" w14:textId="77777777" w:rsidTr="00592226">
        <w:tc>
          <w:tcPr>
            <w:tcW w:w="1109" w:type="dxa"/>
            <w:shd w:val="clear" w:color="auto" w:fill="auto"/>
          </w:tcPr>
          <w:p w14:paraId="1F4D4E52" w14:textId="77777777" w:rsidR="00D736EB" w:rsidRPr="002131CB" w:rsidRDefault="00D736EB" w:rsidP="00592226">
            <w:pPr>
              <w:rPr>
                <w:rFonts w:ascii="Arial" w:hAnsi="Arial" w:cs="Arial"/>
                <w:sz w:val="22"/>
                <w:szCs w:val="22"/>
              </w:rPr>
            </w:pPr>
            <w:r w:rsidRPr="002131CB">
              <w:rPr>
                <w:rFonts w:ascii="Arial" w:hAnsi="Arial" w:cs="Arial"/>
                <w:sz w:val="22"/>
                <w:szCs w:val="22"/>
              </w:rPr>
              <w:t>2.</w:t>
            </w:r>
          </w:p>
        </w:tc>
        <w:tc>
          <w:tcPr>
            <w:tcW w:w="4101" w:type="dxa"/>
            <w:shd w:val="clear" w:color="auto" w:fill="auto"/>
          </w:tcPr>
          <w:p w14:paraId="73C26F23" w14:textId="77777777" w:rsidR="00D736EB" w:rsidRPr="002131CB" w:rsidRDefault="00D736EB" w:rsidP="00592226">
            <w:pPr>
              <w:rPr>
                <w:rFonts w:ascii="Arial" w:hAnsi="Arial" w:cs="Arial"/>
                <w:sz w:val="22"/>
                <w:szCs w:val="22"/>
              </w:rPr>
            </w:pPr>
            <w:r w:rsidRPr="002131CB">
              <w:rPr>
                <w:rFonts w:ascii="Arial" w:hAnsi="Arial" w:cs="Arial"/>
                <w:sz w:val="22"/>
                <w:szCs w:val="22"/>
              </w:rPr>
              <w:t>OBČINSKI INŠPEKTOR</w:t>
            </w:r>
          </w:p>
        </w:tc>
        <w:tc>
          <w:tcPr>
            <w:tcW w:w="1854" w:type="dxa"/>
            <w:shd w:val="clear" w:color="auto" w:fill="auto"/>
          </w:tcPr>
          <w:p w14:paraId="052E7945" w14:textId="77777777" w:rsidR="00D736EB" w:rsidRPr="002131CB" w:rsidRDefault="00D736EB" w:rsidP="00592226">
            <w:pPr>
              <w:jc w:val="center"/>
              <w:rPr>
                <w:rFonts w:ascii="Arial" w:hAnsi="Arial" w:cs="Arial"/>
                <w:sz w:val="22"/>
                <w:szCs w:val="22"/>
              </w:rPr>
            </w:pPr>
            <w:r w:rsidRPr="002131CB">
              <w:rPr>
                <w:rFonts w:ascii="Arial" w:hAnsi="Arial" w:cs="Arial"/>
                <w:sz w:val="22"/>
                <w:szCs w:val="22"/>
              </w:rPr>
              <w:t>2</w:t>
            </w:r>
          </w:p>
        </w:tc>
        <w:tc>
          <w:tcPr>
            <w:tcW w:w="1833" w:type="dxa"/>
            <w:shd w:val="clear" w:color="auto" w:fill="auto"/>
          </w:tcPr>
          <w:p w14:paraId="62EF00BD" w14:textId="77777777" w:rsidR="00D736EB" w:rsidRPr="002131CB" w:rsidRDefault="00D736EB" w:rsidP="00592226">
            <w:pPr>
              <w:jc w:val="center"/>
              <w:rPr>
                <w:rFonts w:ascii="Arial" w:hAnsi="Arial" w:cs="Arial"/>
                <w:sz w:val="22"/>
                <w:szCs w:val="22"/>
              </w:rPr>
            </w:pPr>
            <w:r w:rsidRPr="002131CB">
              <w:rPr>
                <w:rFonts w:ascii="Arial" w:hAnsi="Arial" w:cs="Arial"/>
                <w:sz w:val="22"/>
                <w:szCs w:val="22"/>
              </w:rPr>
              <w:t>2</w:t>
            </w:r>
          </w:p>
        </w:tc>
      </w:tr>
      <w:tr w:rsidR="00D736EB" w:rsidRPr="002131CB" w14:paraId="3D4DEF4B" w14:textId="77777777" w:rsidTr="00592226">
        <w:tc>
          <w:tcPr>
            <w:tcW w:w="1109" w:type="dxa"/>
            <w:shd w:val="clear" w:color="auto" w:fill="auto"/>
          </w:tcPr>
          <w:p w14:paraId="3A406E43" w14:textId="77777777" w:rsidR="00D736EB" w:rsidRPr="002131CB" w:rsidRDefault="00D736EB" w:rsidP="00592226">
            <w:pPr>
              <w:rPr>
                <w:rFonts w:ascii="Arial" w:hAnsi="Arial" w:cs="Arial"/>
                <w:sz w:val="22"/>
                <w:szCs w:val="22"/>
              </w:rPr>
            </w:pPr>
            <w:r w:rsidRPr="002131CB">
              <w:rPr>
                <w:rFonts w:ascii="Arial" w:hAnsi="Arial" w:cs="Arial"/>
                <w:sz w:val="22"/>
                <w:szCs w:val="22"/>
              </w:rPr>
              <w:t>3.</w:t>
            </w:r>
          </w:p>
        </w:tc>
        <w:tc>
          <w:tcPr>
            <w:tcW w:w="4101" w:type="dxa"/>
            <w:shd w:val="clear" w:color="auto" w:fill="auto"/>
          </w:tcPr>
          <w:p w14:paraId="54D2D48F" w14:textId="77777777" w:rsidR="00D736EB" w:rsidRPr="002131CB" w:rsidRDefault="00D736EB" w:rsidP="00592226">
            <w:pPr>
              <w:rPr>
                <w:rFonts w:ascii="Arial" w:hAnsi="Arial" w:cs="Arial"/>
                <w:sz w:val="22"/>
                <w:szCs w:val="22"/>
              </w:rPr>
            </w:pPr>
            <w:r w:rsidRPr="002131CB">
              <w:rPr>
                <w:rFonts w:ascii="Arial" w:hAnsi="Arial" w:cs="Arial"/>
                <w:sz w:val="22"/>
                <w:szCs w:val="22"/>
              </w:rPr>
              <w:t>OBČINSKI REDAR SVETOVALEC</w:t>
            </w:r>
          </w:p>
        </w:tc>
        <w:tc>
          <w:tcPr>
            <w:tcW w:w="1854" w:type="dxa"/>
            <w:shd w:val="clear" w:color="auto" w:fill="auto"/>
          </w:tcPr>
          <w:p w14:paraId="37315215" w14:textId="77777777" w:rsidR="00D736EB" w:rsidRPr="002131CB" w:rsidRDefault="00D736EB" w:rsidP="00592226">
            <w:pPr>
              <w:jc w:val="center"/>
              <w:rPr>
                <w:rFonts w:ascii="Arial" w:hAnsi="Arial" w:cs="Arial"/>
                <w:sz w:val="22"/>
                <w:szCs w:val="22"/>
              </w:rPr>
            </w:pPr>
            <w:r w:rsidRPr="002131CB">
              <w:rPr>
                <w:rFonts w:ascii="Arial" w:hAnsi="Arial" w:cs="Arial"/>
                <w:sz w:val="22"/>
                <w:szCs w:val="22"/>
              </w:rPr>
              <w:t>1</w:t>
            </w:r>
          </w:p>
        </w:tc>
        <w:tc>
          <w:tcPr>
            <w:tcW w:w="1833" w:type="dxa"/>
            <w:shd w:val="clear" w:color="auto" w:fill="auto"/>
          </w:tcPr>
          <w:p w14:paraId="7A26CB30" w14:textId="77777777" w:rsidR="00D736EB" w:rsidRPr="002131CB" w:rsidRDefault="00D736EB" w:rsidP="00592226">
            <w:pPr>
              <w:jc w:val="center"/>
              <w:rPr>
                <w:rFonts w:ascii="Arial" w:hAnsi="Arial" w:cs="Arial"/>
                <w:sz w:val="22"/>
                <w:szCs w:val="22"/>
              </w:rPr>
            </w:pPr>
            <w:r w:rsidRPr="002131CB">
              <w:rPr>
                <w:rFonts w:ascii="Arial" w:hAnsi="Arial" w:cs="Arial"/>
                <w:sz w:val="22"/>
                <w:szCs w:val="22"/>
              </w:rPr>
              <w:t>1</w:t>
            </w:r>
          </w:p>
        </w:tc>
      </w:tr>
      <w:tr w:rsidR="00D736EB" w:rsidRPr="002131CB" w14:paraId="7E245E45" w14:textId="77777777" w:rsidTr="00592226">
        <w:tc>
          <w:tcPr>
            <w:tcW w:w="1109" w:type="dxa"/>
            <w:shd w:val="clear" w:color="auto" w:fill="auto"/>
          </w:tcPr>
          <w:p w14:paraId="71E1D7A6" w14:textId="77777777" w:rsidR="00D736EB" w:rsidRPr="002131CB" w:rsidRDefault="00D736EB" w:rsidP="00592226">
            <w:pPr>
              <w:rPr>
                <w:rFonts w:ascii="Arial" w:hAnsi="Arial" w:cs="Arial"/>
                <w:sz w:val="22"/>
                <w:szCs w:val="22"/>
              </w:rPr>
            </w:pPr>
            <w:r w:rsidRPr="002131CB">
              <w:rPr>
                <w:rFonts w:ascii="Arial" w:hAnsi="Arial" w:cs="Arial"/>
                <w:sz w:val="22"/>
                <w:szCs w:val="22"/>
              </w:rPr>
              <w:t>4.</w:t>
            </w:r>
          </w:p>
        </w:tc>
        <w:tc>
          <w:tcPr>
            <w:tcW w:w="4101" w:type="dxa"/>
            <w:shd w:val="clear" w:color="auto" w:fill="auto"/>
          </w:tcPr>
          <w:p w14:paraId="001AFF7B" w14:textId="77777777" w:rsidR="00D736EB" w:rsidRPr="002131CB" w:rsidRDefault="00D736EB" w:rsidP="00592226">
            <w:pPr>
              <w:rPr>
                <w:rFonts w:ascii="Arial" w:hAnsi="Arial" w:cs="Arial"/>
                <w:sz w:val="22"/>
                <w:szCs w:val="22"/>
              </w:rPr>
            </w:pPr>
            <w:r w:rsidRPr="002131CB">
              <w:rPr>
                <w:rFonts w:ascii="Arial" w:hAnsi="Arial" w:cs="Arial"/>
                <w:sz w:val="22"/>
                <w:szCs w:val="22"/>
              </w:rPr>
              <w:t>VIŠJI OBČINSKI REDAR</w:t>
            </w:r>
          </w:p>
        </w:tc>
        <w:tc>
          <w:tcPr>
            <w:tcW w:w="1854" w:type="dxa"/>
            <w:shd w:val="clear" w:color="auto" w:fill="auto"/>
          </w:tcPr>
          <w:p w14:paraId="26C7D50C" w14:textId="77777777" w:rsidR="00D736EB" w:rsidRPr="002131CB" w:rsidRDefault="00D736EB" w:rsidP="00592226">
            <w:pPr>
              <w:jc w:val="center"/>
              <w:rPr>
                <w:rFonts w:ascii="Arial" w:hAnsi="Arial" w:cs="Arial"/>
                <w:sz w:val="22"/>
                <w:szCs w:val="22"/>
              </w:rPr>
            </w:pPr>
            <w:r w:rsidRPr="002131CB">
              <w:rPr>
                <w:rFonts w:ascii="Arial" w:hAnsi="Arial" w:cs="Arial"/>
                <w:sz w:val="22"/>
                <w:szCs w:val="22"/>
              </w:rPr>
              <w:t>1</w:t>
            </w:r>
          </w:p>
        </w:tc>
        <w:tc>
          <w:tcPr>
            <w:tcW w:w="1833" w:type="dxa"/>
            <w:shd w:val="clear" w:color="auto" w:fill="auto"/>
          </w:tcPr>
          <w:p w14:paraId="5B44EC26" w14:textId="77777777" w:rsidR="00D736EB" w:rsidRPr="002131CB" w:rsidRDefault="00D736EB" w:rsidP="00592226">
            <w:pPr>
              <w:jc w:val="center"/>
              <w:rPr>
                <w:rFonts w:ascii="Arial" w:hAnsi="Arial" w:cs="Arial"/>
                <w:sz w:val="22"/>
                <w:szCs w:val="22"/>
              </w:rPr>
            </w:pPr>
            <w:r w:rsidRPr="002131CB">
              <w:rPr>
                <w:rFonts w:ascii="Arial" w:hAnsi="Arial" w:cs="Arial"/>
                <w:sz w:val="22"/>
                <w:szCs w:val="22"/>
              </w:rPr>
              <w:t>1</w:t>
            </w:r>
          </w:p>
        </w:tc>
      </w:tr>
      <w:tr w:rsidR="00D736EB" w:rsidRPr="002131CB" w14:paraId="495E223F" w14:textId="77777777" w:rsidTr="00592226">
        <w:tc>
          <w:tcPr>
            <w:tcW w:w="1109" w:type="dxa"/>
            <w:shd w:val="clear" w:color="auto" w:fill="auto"/>
          </w:tcPr>
          <w:p w14:paraId="54416F8E" w14:textId="77777777" w:rsidR="00D736EB" w:rsidRPr="002131CB" w:rsidRDefault="00D736EB" w:rsidP="00592226">
            <w:pPr>
              <w:rPr>
                <w:rFonts w:ascii="Arial" w:hAnsi="Arial" w:cs="Arial"/>
                <w:sz w:val="22"/>
                <w:szCs w:val="22"/>
              </w:rPr>
            </w:pPr>
            <w:r w:rsidRPr="002131CB">
              <w:rPr>
                <w:rFonts w:ascii="Arial" w:hAnsi="Arial" w:cs="Arial"/>
                <w:sz w:val="22"/>
                <w:szCs w:val="22"/>
              </w:rPr>
              <w:t>5.</w:t>
            </w:r>
          </w:p>
        </w:tc>
        <w:tc>
          <w:tcPr>
            <w:tcW w:w="4101" w:type="dxa"/>
            <w:shd w:val="clear" w:color="auto" w:fill="auto"/>
          </w:tcPr>
          <w:p w14:paraId="6D618967" w14:textId="77777777" w:rsidR="00D736EB" w:rsidRPr="002131CB" w:rsidRDefault="00D736EB" w:rsidP="00592226">
            <w:pPr>
              <w:rPr>
                <w:rFonts w:ascii="Arial" w:hAnsi="Arial" w:cs="Arial"/>
                <w:sz w:val="22"/>
                <w:szCs w:val="22"/>
              </w:rPr>
            </w:pPr>
            <w:r w:rsidRPr="002131CB">
              <w:rPr>
                <w:rFonts w:ascii="Arial" w:hAnsi="Arial" w:cs="Arial"/>
                <w:sz w:val="22"/>
                <w:szCs w:val="22"/>
              </w:rPr>
              <w:t xml:space="preserve">OBČINSKI REDAR </w:t>
            </w:r>
          </w:p>
        </w:tc>
        <w:tc>
          <w:tcPr>
            <w:tcW w:w="1854" w:type="dxa"/>
            <w:shd w:val="clear" w:color="auto" w:fill="auto"/>
          </w:tcPr>
          <w:p w14:paraId="51E1270F" w14:textId="77777777" w:rsidR="00D736EB" w:rsidRPr="002131CB" w:rsidRDefault="00D736EB" w:rsidP="00592226">
            <w:pPr>
              <w:jc w:val="center"/>
              <w:rPr>
                <w:rFonts w:ascii="Arial" w:hAnsi="Arial" w:cs="Arial"/>
                <w:sz w:val="22"/>
                <w:szCs w:val="22"/>
              </w:rPr>
            </w:pPr>
            <w:r w:rsidRPr="002131CB">
              <w:rPr>
                <w:rFonts w:ascii="Arial" w:hAnsi="Arial" w:cs="Arial"/>
                <w:sz w:val="22"/>
                <w:szCs w:val="22"/>
              </w:rPr>
              <w:t>2</w:t>
            </w:r>
          </w:p>
        </w:tc>
        <w:tc>
          <w:tcPr>
            <w:tcW w:w="1833" w:type="dxa"/>
            <w:shd w:val="clear" w:color="auto" w:fill="auto"/>
          </w:tcPr>
          <w:p w14:paraId="45A440FE" w14:textId="77777777" w:rsidR="00D736EB" w:rsidRPr="002131CB" w:rsidRDefault="00D736EB" w:rsidP="00592226">
            <w:pPr>
              <w:jc w:val="center"/>
              <w:rPr>
                <w:rFonts w:ascii="Arial" w:hAnsi="Arial" w:cs="Arial"/>
                <w:sz w:val="22"/>
                <w:szCs w:val="22"/>
              </w:rPr>
            </w:pPr>
            <w:r w:rsidRPr="002131CB">
              <w:rPr>
                <w:rFonts w:ascii="Arial" w:hAnsi="Arial" w:cs="Arial"/>
                <w:sz w:val="22"/>
                <w:szCs w:val="22"/>
              </w:rPr>
              <w:t>1</w:t>
            </w:r>
          </w:p>
        </w:tc>
      </w:tr>
      <w:tr w:rsidR="00D736EB" w:rsidRPr="002131CB" w14:paraId="3B3ACCAD" w14:textId="77777777" w:rsidTr="00592226">
        <w:tc>
          <w:tcPr>
            <w:tcW w:w="1109" w:type="dxa"/>
            <w:shd w:val="clear" w:color="auto" w:fill="auto"/>
          </w:tcPr>
          <w:p w14:paraId="3B5499C9" w14:textId="77777777" w:rsidR="00D736EB" w:rsidRPr="002131CB" w:rsidRDefault="00D736EB" w:rsidP="00592226">
            <w:pPr>
              <w:rPr>
                <w:rFonts w:ascii="Arial" w:hAnsi="Arial" w:cs="Arial"/>
                <w:b/>
                <w:i/>
                <w:sz w:val="22"/>
                <w:szCs w:val="22"/>
              </w:rPr>
            </w:pPr>
            <w:r w:rsidRPr="002131CB">
              <w:rPr>
                <w:rFonts w:ascii="Arial" w:hAnsi="Arial" w:cs="Arial"/>
                <w:b/>
                <w:i/>
                <w:sz w:val="22"/>
                <w:szCs w:val="22"/>
              </w:rPr>
              <w:t>SKUPAJ</w:t>
            </w:r>
          </w:p>
        </w:tc>
        <w:tc>
          <w:tcPr>
            <w:tcW w:w="4101" w:type="dxa"/>
            <w:shd w:val="clear" w:color="auto" w:fill="auto"/>
          </w:tcPr>
          <w:p w14:paraId="379C9820" w14:textId="77777777" w:rsidR="00D736EB" w:rsidRPr="002131CB" w:rsidRDefault="00D736EB" w:rsidP="00592226">
            <w:pPr>
              <w:rPr>
                <w:rFonts w:ascii="Arial" w:hAnsi="Arial" w:cs="Arial"/>
                <w:b/>
                <w:i/>
                <w:sz w:val="22"/>
                <w:szCs w:val="22"/>
              </w:rPr>
            </w:pPr>
          </w:p>
        </w:tc>
        <w:tc>
          <w:tcPr>
            <w:tcW w:w="1854" w:type="dxa"/>
            <w:shd w:val="clear" w:color="auto" w:fill="auto"/>
          </w:tcPr>
          <w:p w14:paraId="0D84D0E1" w14:textId="77777777" w:rsidR="00D736EB" w:rsidRPr="002131CB" w:rsidRDefault="00D736EB" w:rsidP="00592226">
            <w:pPr>
              <w:jc w:val="center"/>
              <w:rPr>
                <w:rFonts w:ascii="Arial" w:hAnsi="Arial" w:cs="Arial"/>
                <w:b/>
                <w:i/>
                <w:sz w:val="22"/>
                <w:szCs w:val="22"/>
              </w:rPr>
            </w:pPr>
            <w:r w:rsidRPr="002131CB">
              <w:rPr>
                <w:rFonts w:ascii="Arial" w:hAnsi="Arial" w:cs="Arial"/>
                <w:b/>
                <w:i/>
                <w:sz w:val="22"/>
                <w:szCs w:val="22"/>
              </w:rPr>
              <w:t>7</w:t>
            </w:r>
          </w:p>
        </w:tc>
        <w:tc>
          <w:tcPr>
            <w:tcW w:w="1833" w:type="dxa"/>
            <w:shd w:val="clear" w:color="auto" w:fill="auto"/>
          </w:tcPr>
          <w:p w14:paraId="3B4E05A1" w14:textId="77777777" w:rsidR="00D736EB" w:rsidRPr="002131CB" w:rsidRDefault="00D736EB" w:rsidP="00592226">
            <w:pPr>
              <w:jc w:val="center"/>
              <w:rPr>
                <w:rFonts w:ascii="Arial" w:hAnsi="Arial" w:cs="Arial"/>
                <w:b/>
                <w:i/>
                <w:sz w:val="22"/>
                <w:szCs w:val="22"/>
              </w:rPr>
            </w:pPr>
            <w:r w:rsidRPr="002131CB">
              <w:rPr>
                <w:rFonts w:ascii="Arial" w:hAnsi="Arial" w:cs="Arial"/>
                <w:b/>
                <w:i/>
                <w:sz w:val="22"/>
                <w:szCs w:val="22"/>
              </w:rPr>
              <w:t>6</w:t>
            </w:r>
          </w:p>
        </w:tc>
      </w:tr>
    </w:tbl>
    <w:p w14:paraId="59CAE4DC" w14:textId="77777777" w:rsidR="00D736EB" w:rsidRPr="002131CB" w:rsidRDefault="00D736EB" w:rsidP="00D736EB">
      <w:pPr>
        <w:jc w:val="both"/>
        <w:rPr>
          <w:rFonts w:ascii="Arial" w:hAnsi="Arial" w:cs="Arial"/>
          <w:bCs/>
          <w:caps/>
        </w:rPr>
      </w:pPr>
    </w:p>
    <w:p w14:paraId="57BAA7DC" w14:textId="77777777" w:rsidR="00D736EB" w:rsidRPr="002131CB" w:rsidRDefault="00D736EB" w:rsidP="00D736EB">
      <w:pPr>
        <w:jc w:val="both"/>
        <w:rPr>
          <w:rFonts w:ascii="Arial" w:hAnsi="Arial" w:cs="Arial"/>
        </w:rPr>
      </w:pPr>
      <w:r w:rsidRPr="002131CB">
        <w:rPr>
          <w:rFonts w:ascii="Arial" w:hAnsi="Arial" w:cs="Arial"/>
        </w:rPr>
        <w:t xml:space="preserve">Na podlagi Odloka o ustanovitvi SOU deluje od 1. 12. 2019 Notranja organizacijska enota Skupna služba urejanja prometa, ki opravlja operativne in strokovne naloge občinskih uprav občin ustanoviteljic na področju urejanja prometa, Sveta za preventivo in vzgojo v cestnem prometu in občinskega programa varnosti. </w:t>
      </w:r>
    </w:p>
    <w:p w14:paraId="2EC677E4" w14:textId="77777777" w:rsidR="0059780E" w:rsidRPr="002131CB" w:rsidRDefault="0059780E" w:rsidP="0059780E">
      <w:pPr>
        <w:pStyle w:val="Naslov1"/>
        <w:jc w:val="both"/>
        <w:rPr>
          <w:bCs w:val="0"/>
          <w:caps/>
          <w:sz w:val="24"/>
          <w:szCs w:val="24"/>
          <w:u w:val="none"/>
        </w:rPr>
      </w:pPr>
    </w:p>
    <w:p w14:paraId="0EF23EEC" w14:textId="77777777" w:rsidR="0059780E" w:rsidRDefault="0059780E" w:rsidP="0059780E"/>
    <w:p w14:paraId="7E649615" w14:textId="77777777" w:rsidR="0059780E" w:rsidRDefault="0059780E" w:rsidP="0059780E">
      <w:pPr>
        <w:pStyle w:val="Naslov1"/>
        <w:jc w:val="both"/>
        <w:rPr>
          <w:bCs w:val="0"/>
          <w:caps/>
          <w:sz w:val="28"/>
          <w:szCs w:val="28"/>
        </w:rPr>
      </w:pPr>
      <w:bookmarkStart w:id="36" w:name="_Toc98225105"/>
      <w:bookmarkStart w:id="37" w:name="_Toc199416275"/>
      <w:r>
        <w:rPr>
          <w:bCs w:val="0"/>
          <w:caps/>
          <w:sz w:val="28"/>
          <w:szCs w:val="28"/>
        </w:rPr>
        <w:t>6. Pogoji za delovanje  SOU - NOE MEDObčinskA INŠPEKCIJA IN REDARSTVo</w:t>
      </w:r>
      <w:bookmarkEnd w:id="36"/>
      <w:bookmarkEnd w:id="37"/>
      <w:r>
        <w:rPr>
          <w:bCs w:val="0"/>
          <w:caps/>
          <w:sz w:val="28"/>
          <w:szCs w:val="28"/>
        </w:rPr>
        <w:t xml:space="preserve"> </w:t>
      </w:r>
    </w:p>
    <w:p w14:paraId="73DEA63A" w14:textId="77777777" w:rsidR="0059780E" w:rsidRDefault="0059780E" w:rsidP="0059780E">
      <w:pPr>
        <w:rPr>
          <w:rFonts w:ascii="Arial" w:hAnsi="Arial" w:cs="Arial"/>
          <w:b/>
          <w:caps/>
        </w:rPr>
      </w:pPr>
    </w:p>
    <w:p w14:paraId="3F9BEFFD" w14:textId="77777777" w:rsidR="0059780E" w:rsidRDefault="0059780E" w:rsidP="0059780E">
      <w:pPr>
        <w:jc w:val="both"/>
        <w:rPr>
          <w:rFonts w:ascii="Arial" w:hAnsi="Arial" w:cs="Arial"/>
        </w:rPr>
      </w:pPr>
      <w:r>
        <w:rPr>
          <w:rFonts w:ascii="Arial" w:hAnsi="Arial" w:cs="Arial"/>
        </w:rPr>
        <w:t xml:space="preserve">Sedež SOU – NOE Medobčinska inšpekcija in redarstvo je v prostorih, ki so v lasti Občine Vojnik in sicer na naslovu </w:t>
      </w:r>
      <w:proofErr w:type="spellStart"/>
      <w:r>
        <w:rPr>
          <w:rFonts w:ascii="Arial" w:hAnsi="Arial" w:cs="Arial"/>
        </w:rPr>
        <w:t>Keršova</w:t>
      </w:r>
      <w:proofErr w:type="spellEnd"/>
      <w:r>
        <w:rPr>
          <w:rFonts w:ascii="Arial" w:hAnsi="Arial" w:cs="Arial"/>
        </w:rPr>
        <w:t xml:space="preserve"> ulica 12, 3212 Vojnik. </w:t>
      </w:r>
    </w:p>
    <w:p w14:paraId="5C528C8F" w14:textId="77777777" w:rsidR="0059780E" w:rsidRDefault="0059780E" w:rsidP="0059780E">
      <w:pPr>
        <w:jc w:val="both"/>
        <w:rPr>
          <w:rFonts w:ascii="Arial" w:hAnsi="Arial" w:cs="Arial"/>
        </w:rPr>
      </w:pPr>
    </w:p>
    <w:p w14:paraId="65E72702" w14:textId="77777777" w:rsidR="0059780E" w:rsidRDefault="0059780E" w:rsidP="0059780E">
      <w:pPr>
        <w:jc w:val="both"/>
        <w:rPr>
          <w:rFonts w:ascii="Arial" w:hAnsi="Arial" w:cs="Arial"/>
        </w:rPr>
      </w:pPr>
      <w:r>
        <w:rPr>
          <w:rFonts w:ascii="Arial" w:hAnsi="Arial" w:cs="Arial"/>
        </w:rPr>
        <w:t>Med materialne in druge pogoje za delovanje občinskih redarjev lahko uvrščamo prostore organa, opremo, ki jo uporabljajo redarji, uniformo, simbole in oznake redarstva ter službeno izkaznico redarjev. Opremo redarjev določa  Pravilnik o opremi in načinu uporabe opreme občinskih redarjev (Uradni list RS, štev. 78/2007), uniformo, simbole in oznake ter službeno izkaznico pa določa Pravilnik o enotni uniformi, označbah in službeni izkaznici občinskih redarjev (Uradni list RS, štev. 36/2019).</w:t>
      </w:r>
    </w:p>
    <w:p w14:paraId="6FD0687E" w14:textId="77777777" w:rsidR="0059780E" w:rsidRDefault="0059780E" w:rsidP="0059780E">
      <w:pPr>
        <w:jc w:val="both"/>
        <w:rPr>
          <w:rFonts w:ascii="Arial" w:hAnsi="Arial" w:cs="Arial"/>
        </w:rPr>
      </w:pPr>
    </w:p>
    <w:p w14:paraId="294591C7" w14:textId="77777777" w:rsidR="0059780E" w:rsidRDefault="0059780E" w:rsidP="0059780E">
      <w:pPr>
        <w:jc w:val="both"/>
        <w:rPr>
          <w:rFonts w:ascii="Arial" w:hAnsi="Arial" w:cs="Arial"/>
        </w:rPr>
      </w:pPr>
      <w:r>
        <w:rPr>
          <w:rFonts w:ascii="Arial" w:hAnsi="Arial" w:cs="Arial"/>
        </w:rPr>
        <w:t xml:space="preserve">Trenutno število in stanje materialno tehničnih sredstev  SOU – NOE Medobčinska inšpekcija in redarstvo je zadovoljivo (mobilni telefoni, digitalni fotoaparati, baterijske svetilke, loparček za ustavljanje vozil, itd.). </w:t>
      </w:r>
    </w:p>
    <w:p w14:paraId="6CF63743" w14:textId="77777777" w:rsidR="0059780E" w:rsidRDefault="0059780E" w:rsidP="0059780E">
      <w:pPr>
        <w:jc w:val="both"/>
        <w:rPr>
          <w:rFonts w:ascii="Arial" w:hAnsi="Arial" w:cs="Arial"/>
          <w:sz w:val="22"/>
          <w:szCs w:val="22"/>
        </w:rPr>
      </w:pPr>
    </w:p>
    <w:p w14:paraId="3CB2F97B" w14:textId="77777777" w:rsidR="0059780E" w:rsidRDefault="0059780E" w:rsidP="0059780E">
      <w:pPr>
        <w:jc w:val="both"/>
        <w:rPr>
          <w:rFonts w:ascii="Arial" w:hAnsi="Arial" w:cs="Arial"/>
          <w:caps/>
          <w:color w:val="4F6228"/>
          <w:sz w:val="28"/>
          <w:szCs w:val="28"/>
        </w:rPr>
      </w:pPr>
    </w:p>
    <w:p w14:paraId="3919AC24" w14:textId="77777777" w:rsidR="0059780E" w:rsidRDefault="0059780E" w:rsidP="0059780E">
      <w:pPr>
        <w:pStyle w:val="Naslov1"/>
        <w:jc w:val="both"/>
        <w:rPr>
          <w:caps/>
          <w:sz w:val="28"/>
          <w:szCs w:val="28"/>
        </w:rPr>
      </w:pPr>
      <w:bookmarkStart w:id="38" w:name="_Toc98225106"/>
      <w:bookmarkStart w:id="39" w:name="_Toc199416276"/>
      <w:r>
        <w:rPr>
          <w:caps/>
          <w:sz w:val="28"/>
          <w:szCs w:val="28"/>
        </w:rPr>
        <w:t>7. OBVEŠČANJE O ZADRŽANJU IN UPORABI PRISILNIH SREDSTEV</w:t>
      </w:r>
      <w:bookmarkEnd w:id="38"/>
      <w:bookmarkEnd w:id="39"/>
    </w:p>
    <w:p w14:paraId="28EDAD5B" w14:textId="77777777" w:rsidR="0059780E" w:rsidRDefault="0059780E" w:rsidP="0059780E">
      <w:pPr>
        <w:spacing w:before="19" w:line="100" w:lineRule="atLeast"/>
        <w:ind w:left="-12"/>
        <w:jc w:val="both"/>
        <w:rPr>
          <w:rFonts w:ascii="Arial" w:hAnsi="Arial" w:cs="Arial"/>
          <w:b/>
          <w:bCs/>
          <w:szCs w:val="22"/>
        </w:rPr>
      </w:pPr>
    </w:p>
    <w:p w14:paraId="41205273" w14:textId="77777777" w:rsidR="0059780E" w:rsidRDefault="0059780E" w:rsidP="0059780E">
      <w:pPr>
        <w:spacing w:line="100" w:lineRule="atLeast"/>
        <w:ind w:left="-12"/>
        <w:jc w:val="both"/>
        <w:rPr>
          <w:rFonts w:ascii="Arial" w:hAnsi="Arial" w:cs="Arial"/>
        </w:rPr>
      </w:pPr>
      <w:r>
        <w:rPr>
          <w:rFonts w:ascii="Arial" w:hAnsi="Arial" w:cs="Arial"/>
        </w:rPr>
        <w:t xml:space="preserve">O izvedbi pooblastila zadržanja osebe in uporabi prisilnih sredstev mora občinski redar napisati poročilo in ga predložiti v pregled vodji redarstva oziroma svojemu nadrejenemu ali osebi, ki jo ta pooblasti. </w:t>
      </w:r>
    </w:p>
    <w:p w14:paraId="1007F02E" w14:textId="77777777" w:rsidR="0059780E" w:rsidRDefault="0059780E" w:rsidP="0059780E">
      <w:pPr>
        <w:spacing w:line="100" w:lineRule="atLeast"/>
        <w:ind w:left="-12"/>
        <w:jc w:val="both"/>
        <w:rPr>
          <w:rFonts w:ascii="Arial" w:hAnsi="Arial" w:cs="Arial"/>
        </w:rPr>
      </w:pPr>
    </w:p>
    <w:p w14:paraId="1B95C57E" w14:textId="77777777" w:rsidR="0059780E" w:rsidRDefault="0059780E" w:rsidP="0059780E">
      <w:pPr>
        <w:spacing w:line="100" w:lineRule="atLeast"/>
        <w:ind w:left="-12"/>
        <w:jc w:val="both"/>
        <w:rPr>
          <w:rFonts w:ascii="Arial" w:hAnsi="Arial" w:cs="Arial"/>
        </w:rPr>
      </w:pPr>
      <w:r>
        <w:rPr>
          <w:rFonts w:ascii="Arial" w:hAnsi="Arial" w:cs="Arial"/>
        </w:rPr>
        <w:t xml:space="preserve">Poročilo občinskega redarja o zadržanju in uporabi fizične sile vsebuje predvsem sledeče: </w:t>
      </w:r>
    </w:p>
    <w:p w14:paraId="5BC62FC4" w14:textId="77777777" w:rsidR="0059780E" w:rsidRDefault="0059780E" w:rsidP="0059780E">
      <w:pPr>
        <w:spacing w:line="100" w:lineRule="atLeast"/>
        <w:ind w:left="-12"/>
        <w:jc w:val="both"/>
        <w:rPr>
          <w:rFonts w:ascii="Arial" w:hAnsi="Arial" w:cs="Arial"/>
        </w:rPr>
      </w:pPr>
    </w:p>
    <w:p w14:paraId="5D23467F" w14:textId="77777777" w:rsidR="0059780E" w:rsidRDefault="0059780E" w:rsidP="0059780E">
      <w:pPr>
        <w:widowControl w:val="0"/>
        <w:numPr>
          <w:ilvl w:val="0"/>
          <w:numId w:val="11"/>
        </w:numPr>
        <w:suppressAutoHyphens/>
        <w:spacing w:line="100" w:lineRule="atLeast"/>
        <w:jc w:val="both"/>
        <w:rPr>
          <w:rFonts w:ascii="Arial" w:hAnsi="Arial" w:cs="Arial"/>
        </w:rPr>
      </w:pPr>
      <w:r>
        <w:rPr>
          <w:rFonts w:ascii="Arial" w:hAnsi="Arial" w:cs="Arial"/>
        </w:rPr>
        <w:t>datum, čas in kraj uporabe prisilnega sredstva oziroma odreditve zadržanja,</w:t>
      </w:r>
    </w:p>
    <w:p w14:paraId="2D545D3D" w14:textId="77777777" w:rsidR="0059780E" w:rsidRDefault="0059780E" w:rsidP="0059780E">
      <w:pPr>
        <w:widowControl w:val="0"/>
        <w:numPr>
          <w:ilvl w:val="0"/>
          <w:numId w:val="11"/>
        </w:numPr>
        <w:suppressAutoHyphens/>
        <w:spacing w:line="100" w:lineRule="atLeast"/>
        <w:jc w:val="both"/>
        <w:rPr>
          <w:rFonts w:ascii="Arial" w:hAnsi="Arial" w:cs="Arial"/>
        </w:rPr>
      </w:pPr>
      <w:r>
        <w:rPr>
          <w:rFonts w:ascii="Arial" w:hAnsi="Arial" w:cs="Arial"/>
        </w:rPr>
        <w:t xml:space="preserve">vrsto uporabljenega prisilnega sredstva, </w:t>
      </w:r>
    </w:p>
    <w:p w14:paraId="1889C49B" w14:textId="77777777" w:rsidR="0059780E" w:rsidRDefault="0059780E" w:rsidP="0059780E">
      <w:pPr>
        <w:widowControl w:val="0"/>
        <w:numPr>
          <w:ilvl w:val="0"/>
          <w:numId w:val="11"/>
        </w:numPr>
        <w:suppressAutoHyphens/>
        <w:spacing w:line="100" w:lineRule="atLeast"/>
        <w:jc w:val="both"/>
        <w:rPr>
          <w:rFonts w:ascii="Arial" w:hAnsi="Arial" w:cs="Arial"/>
        </w:rPr>
      </w:pPr>
      <w:r>
        <w:rPr>
          <w:rFonts w:ascii="Arial" w:hAnsi="Arial" w:cs="Arial"/>
        </w:rPr>
        <w:t xml:space="preserve">podatke o osebi proti kateri je bilo sredstvo uporabljeno, </w:t>
      </w:r>
    </w:p>
    <w:p w14:paraId="784820CF" w14:textId="77777777" w:rsidR="0059780E" w:rsidRDefault="0059780E" w:rsidP="0059780E">
      <w:pPr>
        <w:widowControl w:val="0"/>
        <w:numPr>
          <w:ilvl w:val="0"/>
          <w:numId w:val="11"/>
        </w:numPr>
        <w:suppressAutoHyphens/>
        <w:spacing w:line="100" w:lineRule="atLeast"/>
        <w:jc w:val="both"/>
        <w:rPr>
          <w:rFonts w:ascii="Arial" w:hAnsi="Arial" w:cs="Arial"/>
        </w:rPr>
      </w:pPr>
      <w:r>
        <w:rPr>
          <w:rFonts w:ascii="Arial" w:hAnsi="Arial" w:cs="Arial"/>
        </w:rPr>
        <w:t>pooblastilo, ki ga je izvajal pred uporabo prisilnega sredstva oziroma</w:t>
      </w:r>
    </w:p>
    <w:p w14:paraId="021F8F60" w14:textId="77777777" w:rsidR="0059780E" w:rsidRDefault="0059780E" w:rsidP="0059780E">
      <w:pPr>
        <w:widowControl w:val="0"/>
        <w:suppressAutoHyphens/>
        <w:spacing w:line="100" w:lineRule="atLeast"/>
        <w:ind w:left="360"/>
        <w:jc w:val="both"/>
        <w:rPr>
          <w:rFonts w:ascii="Arial" w:hAnsi="Arial" w:cs="Arial"/>
        </w:rPr>
      </w:pPr>
      <w:r>
        <w:rPr>
          <w:rFonts w:ascii="Arial" w:hAnsi="Arial" w:cs="Arial"/>
        </w:rPr>
        <w:t xml:space="preserve">      zadržanja,</w:t>
      </w:r>
    </w:p>
    <w:p w14:paraId="0FCC1831" w14:textId="77777777" w:rsidR="0059780E" w:rsidRDefault="0059780E" w:rsidP="0059780E">
      <w:pPr>
        <w:widowControl w:val="0"/>
        <w:numPr>
          <w:ilvl w:val="0"/>
          <w:numId w:val="11"/>
        </w:numPr>
        <w:suppressAutoHyphens/>
        <w:spacing w:line="100" w:lineRule="atLeast"/>
        <w:jc w:val="both"/>
        <w:rPr>
          <w:rFonts w:ascii="Arial" w:hAnsi="Arial" w:cs="Arial"/>
        </w:rPr>
      </w:pPr>
      <w:r>
        <w:rPr>
          <w:rFonts w:ascii="Arial" w:hAnsi="Arial" w:cs="Arial"/>
        </w:rPr>
        <w:t>vzrok in način uporabe prisilnega sredstva oziroma zadržanja,</w:t>
      </w:r>
    </w:p>
    <w:p w14:paraId="23C8B9C4" w14:textId="77777777" w:rsidR="0059780E" w:rsidRDefault="0059780E" w:rsidP="0059780E">
      <w:pPr>
        <w:widowControl w:val="0"/>
        <w:numPr>
          <w:ilvl w:val="0"/>
          <w:numId w:val="11"/>
        </w:numPr>
        <w:suppressAutoHyphens/>
        <w:spacing w:line="100" w:lineRule="atLeast"/>
        <w:jc w:val="both"/>
        <w:rPr>
          <w:rFonts w:ascii="Arial" w:hAnsi="Arial" w:cs="Arial"/>
        </w:rPr>
      </w:pPr>
      <w:r>
        <w:rPr>
          <w:rFonts w:ascii="Arial" w:hAnsi="Arial" w:cs="Arial"/>
        </w:rPr>
        <w:t>posledice uporabe prisilnega sredstva in</w:t>
      </w:r>
    </w:p>
    <w:p w14:paraId="668B53E4" w14:textId="77777777" w:rsidR="0059780E" w:rsidRDefault="0059780E" w:rsidP="0059780E">
      <w:pPr>
        <w:widowControl w:val="0"/>
        <w:numPr>
          <w:ilvl w:val="0"/>
          <w:numId w:val="11"/>
        </w:numPr>
        <w:suppressAutoHyphens/>
        <w:spacing w:before="4" w:line="100" w:lineRule="atLeast"/>
        <w:jc w:val="both"/>
        <w:rPr>
          <w:rFonts w:ascii="Arial" w:hAnsi="Arial" w:cs="Arial"/>
        </w:rPr>
      </w:pPr>
      <w:r>
        <w:rPr>
          <w:rFonts w:ascii="Arial" w:hAnsi="Arial" w:cs="Arial"/>
        </w:rPr>
        <w:t xml:space="preserve">druge okoliščine, ki so pomembne za oceno zakonitosti in strokovnosti uporabe prisilnega sredstva oziroma zadržanja. </w:t>
      </w:r>
    </w:p>
    <w:p w14:paraId="0A1E3ACE" w14:textId="77777777" w:rsidR="0059780E" w:rsidRDefault="0059780E" w:rsidP="0059780E">
      <w:pPr>
        <w:widowControl w:val="0"/>
        <w:suppressAutoHyphens/>
        <w:spacing w:before="4" w:line="100" w:lineRule="atLeast"/>
        <w:ind w:left="348"/>
        <w:jc w:val="both"/>
        <w:rPr>
          <w:rFonts w:ascii="Arial" w:hAnsi="Arial" w:cs="Arial"/>
          <w:sz w:val="22"/>
          <w:szCs w:val="22"/>
        </w:rPr>
      </w:pPr>
    </w:p>
    <w:p w14:paraId="44C2B6AB" w14:textId="77777777" w:rsidR="0059780E" w:rsidRDefault="0059780E" w:rsidP="0059780E">
      <w:pPr>
        <w:widowControl w:val="0"/>
        <w:suppressAutoHyphens/>
        <w:spacing w:before="4" w:line="100" w:lineRule="atLeast"/>
        <w:jc w:val="both"/>
        <w:rPr>
          <w:rFonts w:ascii="Arial" w:hAnsi="Arial" w:cs="Arial"/>
        </w:rPr>
      </w:pPr>
      <w:r>
        <w:rPr>
          <w:rFonts w:ascii="Arial" w:hAnsi="Arial" w:cs="Arial"/>
        </w:rPr>
        <w:t>V primeru, da je osebi med postopkom povzročena telesna poškodba ali smrt, je vodja  organa dolžan nemudoma oziroma takoj obvestiti župana občine, kjer je sedež SOU, NOE Medobčinska inšpekcija in redarstvo oz. osebe, ki jih župan pooblasti.</w:t>
      </w:r>
    </w:p>
    <w:p w14:paraId="7CE6A30C" w14:textId="77777777" w:rsidR="0059780E" w:rsidRPr="002131CB" w:rsidRDefault="0059780E" w:rsidP="0059780E">
      <w:pPr>
        <w:widowControl w:val="0"/>
        <w:suppressAutoHyphens/>
        <w:spacing w:before="4" w:line="100" w:lineRule="atLeast"/>
        <w:jc w:val="both"/>
        <w:rPr>
          <w:rFonts w:ascii="Arial" w:hAnsi="Arial" w:cs="Arial"/>
        </w:rPr>
      </w:pPr>
    </w:p>
    <w:p w14:paraId="3709F6E6" w14:textId="77777777" w:rsidR="0059780E" w:rsidRDefault="0059780E" w:rsidP="0059780E">
      <w:pPr>
        <w:widowControl w:val="0"/>
        <w:suppressAutoHyphens/>
        <w:spacing w:before="4" w:line="100" w:lineRule="atLeast"/>
        <w:jc w:val="both"/>
        <w:rPr>
          <w:rFonts w:ascii="Arial" w:hAnsi="Arial" w:cs="Arial"/>
        </w:rPr>
      </w:pPr>
      <w:r w:rsidRPr="002131CB">
        <w:rPr>
          <w:rFonts w:ascii="Arial" w:hAnsi="Arial" w:cs="Arial"/>
        </w:rPr>
        <w:t>Občinski redarji v letu 202</w:t>
      </w:r>
      <w:r w:rsidR="00DB55CB" w:rsidRPr="002131CB">
        <w:rPr>
          <w:rFonts w:ascii="Arial" w:hAnsi="Arial" w:cs="Arial"/>
        </w:rPr>
        <w:t>4</w:t>
      </w:r>
      <w:r w:rsidRPr="002131CB">
        <w:rPr>
          <w:rFonts w:ascii="Arial" w:hAnsi="Arial" w:cs="Arial"/>
        </w:rPr>
        <w:t xml:space="preserve"> na območju delovanja niso uporabili nobenih prisilnih sredstev, prav tako pa tudi nobene osebe ni bilo potrebno zadržati zaradi storitve </w:t>
      </w:r>
      <w:r>
        <w:rPr>
          <w:rFonts w:ascii="Arial" w:hAnsi="Arial" w:cs="Arial"/>
        </w:rPr>
        <w:t>kaznivega dejanja ali prekrška.</w:t>
      </w:r>
      <w:r>
        <w:rPr>
          <w:rFonts w:ascii="Arial" w:hAnsi="Arial" w:cs="Arial"/>
          <w:color w:val="FF0000"/>
        </w:rPr>
        <w:t xml:space="preserve"> </w:t>
      </w:r>
      <w:r>
        <w:rPr>
          <w:rFonts w:ascii="Arial" w:hAnsi="Arial" w:cs="Arial"/>
        </w:rPr>
        <w:t xml:space="preserve">Večkrat so občinski redarji deležni tudi verbalnih napadov občanov občine Vitanje kot tudi občanov drugih občin. </w:t>
      </w:r>
    </w:p>
    <w:p w14:paraId="1451B2FE" w14:textId="77777777" w:rsidR="0059780E" w:rsidRDefault="0059780E" w:rsidP="0059780E">
      <w:pPr>
        <w:widowControl w:val="0"/>
        <w:suppressAutoHyphens/>
        <w:spacing w:before="4" w:line="100" w:lineRule="atLeast"/>
        <w:jc w:val="both"/>
        <w:rPr>
          <w:rFonts w:ascii="Arial" w:hAnsi="Arial" w:cs="Arial"/>
          <w:sz w:val="22"/>
          <w:szCs w:val="22"/>
        </w:rPr>
      </w:pPr>
    </w:p>
    <w:p w14:paraId="1D4C8128" w14:textId="77777777" w:rsidR="0059780E" w:rsidRDefault="0059780E" w:rsidP="0059780E">
      <w:pPr>
        <w:widowControl w:val="0"/>
        <w:suppressAutoHyphens/>
        <w:spacing w:before="4" w:line="100" w:lineRule="atLeast"/>
        <w:jc w:val="both"/>
        <w:rPr>
          <w:rFonts w:ascii="Arial" w:hAnsi="Arial" w:cs="Arial"/>
          <w:sz w:val="22"/>
          <w:szCs w:val="22"/>
        </w:rPr>
      </w:pPr>
    </w:p>
    <w:p w14:paraId="1B03AEEE" w14:textId="77777777" w:rsidR="0059780E" w:rsidRDefault="0059780E" w:rsidP="0059780E">
      <w:pPr>
        <w:pStyle w:val="Naslov1"/>
        <w:rPr>
          <w:rFonts w:eastAsia="Arial"/>
          <w:sz w:val="28"/>
          <w:szCs w:val="28"/>
        </w:rPr>
      </w:pPr>
      <w:bookmarkStart w:id="40" w:name="_Toc98225107"/>
      <w:bookmarkStart w:id="41" w:name="_Toc199416277"/>
      <w:r>
        <w:rPr>
          <w:rFonts w:eastAsia="Arial"/>
          <w:sz w:val="28"/>
          <w:szCs w:val="28"/>
        </w:rPr>
        <w:lastRenderedPageBreak/>
        <w:t>8. OCENJEVANJE UPORABE PRISILNIH SREDSTEV</w:t>
      </w:r>
      <w:bookmarkEnd w:id="40"/>
      <w:bookmarkEnd w:id="41"/>
      <w:r>
        <w:rPr>
          <w:rFonts w:eastAsia="Arial"/>
          <w:sz w:val="28"/>
          <w:szCs w:val="28"/>
        </w:rPr>
        <w:t xml:space="preserve"> </w:t>
      </w:r>
    </w:p>
    <w:p w14:paraId="775A9A4D" w14:textId="77777777" w:rsidR="0059780E" w:rsidRDefault="0059780E" w:rsidP="0059780E">
      <w:pPr>
        <w:spacing w:before="4" w:line="100" w:lineRule="atLeast"/>
        <w:ind w:left="-12"/>
        <w:jc w:val="both"/>
        <w:rPr>
          <w:rFonts w:ascii="Arial" w:hAnsi="Arial" w:cs="Arial"/>
          <w:b/>
        </w:rPr>
      </w:pPr>
    </w:p>
    <w:p w14:paraId="69DE84DD" w14:textId="77777777" w:rsidR="0059780E" w:rsidRDefault="0059780E" w:rsidP="0059780E">
      <w:pPr>
        <w:spacing w:before="4" w:line="100" w:lineRule="atLeast"/>
        <w:ind w:left="-12"/>
        <w:jc w:val="both"/>
        <w:rPr>
          <w:rFonts w:ascii="Arial" w:eastAsia="Arial" w:hAnsi="Arial" w:cs="Arial"/>
        </w:rPr>
      </w:pPr>
      <w:r>
        <w:rPr>
          <w:rFonts w:ascii="Arial" w:eastAsia="Arial" w:hAnsi="Arial" w:cs="Arial"/>
        </w:rPr>
        <w:t xml:space="preserve">Na podlagi poročila občinskega redarja ocenjuje zakonitost in strokovnost ravnanja občinskega redarja vodja Medobčinske inšpekcije in redarstva. V primeru ugotovitve kršitve je dolžan sprožiti postopek za ugotavljanje odgovornosti. </w:t>
      </w:r>
    </w:p>
    <w:p w14:paraId="189C0D18" w14:textId="77777777" w:rsidR="0059780E" w:rsidRDefault="0059780E" w:rsidP="0059780E">
      <w:pPr>
        <w:pStyle w:val="odstavek"/>
        <w:shd w:val="clear" w:color="auto" w:fill="FFFFFF"/>
        <w:spacing w:before="240" w:beforeAutospacing="0" w:after="0" w:afterAutospacing="0"/>
        <w:jc w:val="both"/>
        <w:rPr>
          <w:rFonts w:ascii="Arial" w:hAnsi="Arial" w:cs="Arial"/>
        </w:rPr>
      </w:pPr>
      <w:r>
        <w:rPr>
          <w:rFonts w:ascii="Arial" w:hAnsi="Arial" w:cs="Arial"/>
        </w:rPr>
        <w:t>Če je bila osebi pri uporabi prisilnih sredstev povzročena telesna poškodba ali smrt ali je bilo prisilno sredstvo uporabljeno proti več kot trem osebam, oceno ravnanja občinskega redarja opravi komisija za oceno zakonitosti in strokovnosti ravnanja občinskega redarstva (v nadaljnjem besedilu: komisija).</w:t>
      </w:r>
    </w:p>
    <w:p w14:paraId="35AF2065" w14:textId="77777777" w:rsidR="0059780E" w:rsidRDefault="0059780E" w:rsidP="0059780E">
      <w:pPr>
        <w:pStyle w:val="odstavek"/>
        <w:shd w:val="clear" w:color="auto" w:fill="FFFFFF"/>
        <w:spacing w:before="240" w:beforeAutospacing="0" w:after="0" w:afterAutospacing="0"/>
        <w:jc w:val="both"/>
        <w:rPr>
          <w:rFonts w:ascii="Arial" w:hAnsi="Arial" w:cs="Arial"/>
        </w:rPr>
      </w:pPr>
      <w:r>
        <w:rPr>
          <w:rFonts w:ascii="Arial" w:hAnsi="Arial" w:cs="Arial"/>
        </w:rPr>
        <w:t>Komisijo sestavljajo:</w:t>
      </w:r>
    </w:p>
    <w:p w14:paraId="1A7A91E5" w14:textId="77777777" w:rsidR="0059780E" w:rsidRDefault="0059780E" w:rsidP="0059780E">
      <w:pPr>
        <w:pStyle w:val="alineazaodstavkom"/>
        <w:shd w:val="clear" w:color="auto" w:fill="FFFFFF"/>
        <w:spacing w:before="0" w:beforeAutospacing="0" w:after="0" w:afterAutospacing="0"/>
        <w:ind w:left="425" w:hanging="425"/>
        <w:jc w:val="both"/>
        <w:rPr>
          <w:rFonts w:ascii="Arial" w:hAnsi="Arial" w:cs="Arial"/>
        </w:rPr>
      </w:pPr>
      <w:r>
        <w:rPr>
          <w:rFonts w:ascii="Arial" w:hAnsi="Arial" w:cs="Arial"/>
        </w:rPr>
        <w:t>-</w:t>
      </w:r>
      <w:r>
        <w:t>      </w:t>
      </w:r>
      <w:r>
        <w:rPr>
          <w:rFonts w:ascii="Arial" w:hAnsi="Arial" w:cs="Arial"/>
        </w:rPr>
        <w:t>direktor občinske uprave, pri medobčinskem redarstvu pa direktor občinske uprave s sedežem medobčinskega redarstva,</w:t>
      </w:r>
    </w:p>
    <w:p w14:paraId="6B3BB171" w14:textId="77777777" w:rsidR="0059780E" w:rsidRDefault="0059780E" w:rsidP="0059780E">
      <w:pPr>
        <w:pStyle w:val="alineazaodstavkom"/>
        <w:shd w:val="clear" w:color="auto" w:fill="FFFFFF"/>
        <w:spacing w:before="0" w:beforeAutospacing="0" w:after="0" w:afterAutospacing="0"/>
        <w:ind w:left="425" w:hanging="425"/>
        <w:jc w:val="both"/>
        <w:rPr>
          <w:rFonts w:ascii="Arial" w:hAnsi="Arial" w:cs="Arial"/>
        </w:rPr>
      </w:pPr>
      <w:r>
        <w:rPr>
          <w:rFonts w:ascii="Arial" w:hAnsi="Arial" w:cs="Arial"/>
        </w:rPr>
        <w:t>-</w:t>
      </w:r>
      <w:r>
        <w:t>      </w:t>
      </w:r>
      <w:r>
        <w:rPr>
          <w:rFonts w:ascii="Arial" w:hAnsi="Arial" w:cs="Arial"/>
        </w:rPr>
        <w:t>predstavnik policije in</w:t>
      </w:r>
    </w:p>
    <w:p w14:paraId="6C131F2E" w14:textId="77777777" w:rsidR="0059780E" w:rsidRDefault="0059780E" w:rsidP="0059780E">
      <w:pPr>
        <w:pStyle w:val="alineazaodstavkom"/>
        <w:shd w:val="clear" w:color="auto" w:fill="FFFFFF"/>
        <w:spacing w:before="0" w:beforeAutospacing="0" w:after="0" w:afterAutospacing="0"/>
        <w:ind w:left="425" w:hanging="425"/>
        <w:jc w:val="both"/>
        <w:rPr>
          <w:rFonts w:ascii="Arial" w:hAnsi="Arial" w:cs="Arial"/>
        </w:rPr>
      </w:pPr>
      <w:r>
        <w:rPr>
          <w:rFonts w:ascii="Arial" w:hAnsi="Arial" w:cs="Arial"/>
        </w:rPr>
        <w:t>-</w:t>
      </w:r>
      <w:r>
        <w:t>      </w:t>
      </w:r>
      <w:r>
        <w:rPr>
          <w:rFonts w:ascii="Arial" w:hAnsi="Arial" w:cs="Arial"/>
        </w:rPr>
        <w:t>eden ali več predstavnikov nevladnih organizacij, zainteresiranih za nadzor nad varstvom človekovih pravic in svoboščin, ali predstavnikov javnosti, ki jih določi župan.</w:t>
      </w:r>
    </w:p>
    <w:p w14:paraId="34A00D8A" w14:textId="5357B011" w:rsidR="0059780E" w:rsidRPr="002131CB" w:rsidRDefault="0059780E" w:rsidP="0059780E">
      <w:pPr>
        <w:pStyle w:val="odstavek"/>
        <w:shd w:val="clear" w:color="auto" w:fill="FFFFFF"/>
        <w:spacing w:before="240" w:beforeAutospacing="0" w:after="0" w:afterAutospacing="0"/>
        <w:jc w:val="both"/>
        <w:rPr>
          <w:rFonts w:ascii="Arial" w:hAnsi="Arial" w:cs="Arial"/>
        </w:rPr>
      </w:pPr>
      <w:r w:rsidRPr="002131CB">
        <w:rPr>
          <w:rFonts w:ascii="Arial" w:hAnsi="Arial" w:cs="Arial"/>
        </w:rPr>
        <w:t>Komisijo imenuje župan, pri medobčinskem redarstvu pa župan občine, v kateri je sedež medobčinskega redarstva. Župan imenuje komisijo najpozneje v petih delovnih</w:t>
      </w:r>
      <w:r w:rsidR="002131CB">
        <w:rPr>
          <w:rFonts w:ascii="Arial" w:hAnsi="Arial" w:cs="Arial"/>
        </w:rPr>
        <w:t xml:space="preserve"> </w:t>
      </w:r>
      <w:r w:rsidRPr="002131CB">
        <w:rPr>
          <w:rFonts w:ascii="Arial" w:hAnsi="Arial" w:cs="Arial"/>
        </w:rPr>
        <w:t xml:space="preserve">dneh od prejema obvestila iz tretjega odstavka 16. člena </w:t>
      </w:r>
      <w:proofErr w:type="spellStart"/>
      <w:r w:rsidRPr="002131CB">
        <w:rPr>
          <w:rFonts w:ascii="Arial" w:hAnsi="Arial" w:cs="Arial"/>
        </w:rPr>
        <w:t>ZoRed</w:t>
      </w:r>
      <w:proofErr w:type="spellEnd"/>
      <w:r w:rsidRPr="002131CB">
        <w:rPr>
          <w:rFonts w:ascii="Arial" w:hAnsi="Arial" w:cs="Arial"/>
        </w:rPr>
        <w:t>-a (</w:t>
      </w:r>
      <w:r w:rsidRPr="002131CB">
        <w:rPr>
          <w:rFonts w:ascii="Arial" w:hAnsi="Arial" w:cs="Arial"/>
          <w:shd w:val="clear" w:color="auto" w:fill="FFFFFF"/>
        </w:rPr>
        <w:t>Če je osebi med postopkom povzročena telesna poškodba ali smrt, ali je bilo prisilno sredstvo uporabljeno proti več kot trem osebah, vodja občinskega redarstva nemudoma obvesti župana občine, kjer je sedež občinskega redarstva, v primeru smrti osebe pa tudi policijo).</w:t>
      </w:r>
    </w:p>
    <w:p w14:paraId="7B343B46" w14:textId="77777777" w:rsidR="0059780E" w:rsidRPr="002131CB" w:rsidRDefault="0059780E" w:rsidP="0059780E">
      <w:pPr>
        <w:pStyle w:val="odstavek"/>
        <w:shd w:val="clear" w:color="auto" w:fill="FFFFFF"/>
        <w:spacing w:before="240" w:beforeAutospacing="0" w:after="0" w:afterAutospacing="0"/>
        <w:jc w:val="both"/>
        <w:rPr>
          <w:rFonts w:ascii="Arial" w:hAnsi="Arial" w:cs="Arial"/>
        </w:rPr>
      </w:pPr>
      <w:r w:rsidRPr="002131CB">
        <w:rPr>
          <w:rFonts w:ascii="Arial" w:hAnsi="Arial" w:cs="Arial"/>
        </w:rPr>
        <w:t>Komisijo vodi direktor občinske uprave, pri medobčinskem redarstvu pa direktor občinske uprave s sedežem medobčinskega redarstva. Vodja komisije skliče prvo sejo komisije najpozneje v petih delovnih dneh od njenega imenovanja.</w:t>
      </w:r>
    </w:p>
    <w:p w14:paraId="1DD2EBF6" w14:textId="77777777" w:rsidR="0059780E" w:rsidRPr="002131CB" w:rsidRDefault="0059780E" w:rsidP="0059780E">
      <w:pPr>
        <w:spacing w:before="4" w:line="100" w:lineRule="atLeast"/>
        <w:ind w:left="-12"/>
        <w:jc w:val="both"/>
        <w:rPr>
          <w:rFonts w:ascii="Arial" w:eastAsia="Arial" w:hAnsi="Arial" w:cs="Arial"/>
        </w:rPr>
      </w:pPr>
    </w:p>
    <w:p w14:paraId="3FB2F5D6" w14:textId="44E11573" w:rsidR="00071B00" w:rsidRDefault="00071B00" w:rsidP="00071B00">
      <w:pPr>
        <w:spacing w:line="100" w:lineRule="atLeast"/>
        <w:ind w:left="-12"/>
        <w:jc w:val="both"/>
        <w:rPr>
          <w:rFonts w:ascii="Arial" w:hAnsi="Arial" w:cs="Arial"/>
          <w:shd w:val="clear" w:color="auto" w:fill="FFFFFF"/>
        </w:rPr>
      </w:pPr>
      <w:r w:rsidRPr="002131CB">
        <w:rPr>
          <w:rFonts w:ascii="Arial" w:eastAsia="Arial" w:hAnsi="Arial" w:cs="Arial"/>
        </w:rPr>
        <w:t>V letu 202</w:t>
      </w:r>
      <w:r w:rsidR="00DB55CB" w:rsidRPr="002131CB">
        <w:rPr>
          <w:rFonts w:ascii="Arial" w:eastAsia="Arial" w:hAnsi="Arial" w:cs="Arial"/>
        </w:rPr>
        <w:t>4</w:t>
      </w:r>
      <w:r w:rsidR="0059780E" w:rsidRPr="002131CB">
        <w:rPr>
          <w:rFonts w:ascii="Arial" w:eastAsia="Arial" w:hAnsi="Arial" w:cs="Arial"/>
        </w:rPr>
        <w:t xml:space="preserve"> ni bil potreben sklic komisije </w:t>
      </w:r>
      <w:r w:rsidR="0059780E" w:rsidRPr="002131CB">
        <w:rPr>
          <w:rFonts w:ascii="Arial" w:hAnsi="Arial" w:cs="Arial"/>
          <w:shd w:val="clear" w:color="auto" w:fill="FFFFFF"/>
        </w:rPr>
        <w:t>za oceno zakonitosti in strokovnosti ravnanja občinskega redarstva.</w:t>
      </w:r>
      <w:bookmarkStart w:id="42" w:name="_Toc98225108"/>
    </w:p>
    <w:p w14:paraId="0A00B80B" w14:textId="77777777" w:rsidR="002131CB" w:rsidRPr="002131CB" w:rsidRDefault="002131CB" w:rsidP="00071B00">
      <w:pPr>
        <w:spacing w:line="100" w:lineRule="atLeast"/>
        <w:ind w:left="-12"/>
        <w:jc w:val="both"/>
        <w:rPr>
          <w:rFonts w:ascii="Arial" w:hAnsi="Arial" w:cs="Arial"/>
          <w:shd w:val="clear" w:color="auto" w:fill="FFFFFF"/>
        </w:rPr>
      </w:pPr>
    </w:p>
    <w:p w14:paraId="4F8DF8CB" w14:textId="77777777" w:rsidR="00071B00" w:rsidRDefault="00071B00" w:rsidP="00071B00">
      <w:pPr>
        <w:spacing w:line="100" w:lineRule="atLeast"/>
        <w:ind w:left="-12"/>
        <w:jc w:val="both"/>
        <w:rPr>
          <w:caps/>
          <w:sz w:val="28"/>
          <w:szCs w:val="28"/>
        </w:rPr>
      </w:pPr>
    </w:p>
    <w:p w14:paraId="148E6CB9" w14:textId="77777777" w:rsidR="0059780E" w:rsidRPr="00071B00" w:rsidRDefault="0059780E" w:rsidP="00071B00">
      <w:pPr>
        <w:spacing w:line="100" w:lineRule="atLeast"/>
        <w:ind w:left="-12"/>
        <w:jc w:val="both"/>
        <w:rPr>
          <w:rFonts w:ascii="Arial" w:eastAsia="Arial" w:hAnsi="Arial" w:cs="Arial"/>
          <w:b/>
          <w:u w:val="single"/>
        </w:rPr>
      </w:pPr>
      <w:r w:rsidRPr="00071B00">
        <w:rPr>
          <w:rFonts w:ascii="Arial" w:hAnsi="Arial" w:cs="Arial"/>
          <w:b/>
          <w:caps/>
          <w:sz w:val="28"/>
          <w:szCs w:val="28"/>
          <w:u w:val="single"/>
        </w:rPr>
        <w:t>9. POVZETEK OCENE</w:t>
      </w:r>
      <w:bookmarkEnd w:id="42"/>
    </w:p>
    <w:p w14:paraId="36EDBB0B" w14:textId="77777777" w:rsidR="0059780E" w:rsidRDefault="0059780E" w:rsidP="0059780E">
      <w:pPr>
        <w:jc w:val="both"/>
        <w:rPr>
          <w:rFonts w:ascii="Arial" w:hAnsi="Arial" w:cs="Arial"/>
        </w:rPr>
      </w:pPr>
    </w:p>
    <w:p w14:paraId="592D538F" w14:textId="77777777" w:rsidR="0059780E" w:rsidRDefault="0059780E" w:rsidP="0059780E">
      <w:pPr>
        <w:jc w:val="both"/>
        <w:rPr>
          <w:rFonts w:ascii="Arial" w:hAnsi="Arial" w:cs="Arial"/>
        </w:rPr>
      </w:pPr>
      <w:r>
        <w:rPr>
          <w:rFonts w:ascii="Arial" w:hAnsi="Arial" w:cs="Arial"/>
        </w:rPr>
        <w:t xml:space="preserve">Ocena izvajanja občinskega programa varnosti je pokazala zadovoljivo stanje na tem področju, predvsem pa potrebo po nadaljnji krepitvi dela občinskih redarjev. </w:t>
      </w:r>
    </w:p>
    <w:p w14:paraId="3AEB887D" w14:textId="77777777" w:rsidR="0059780E" w:rsidRDefault="0059780E" w:rsidP="0059780E">
      <w:pPr>
        <w:jc w:val="both"/>
        <w:rPr>
          <w:rFonts w:ascii="Arial" w:hAnsi="Arial" w:cs="Arial"/>
          <w:color w:val="FF0000"/>
        </w:rPr>
      </w:pPr>
    </w:p>
    <w:p w14:paraId="78E000B1" w14:textId="77777777" w:rsidR="0059780E" w:rsidRDefault="0059780E" w:rsidP="0059780E">
      <w:pPr>
        <w:jc w:val="both"/>
        <w:rPr>
          <w:rFonts w:ascii="Arial" w:hAnsi="Arial" w:cs="Arial"/>
          <w:highlight w:val="yellow"/>
        </w:rPr>
      </w:pPr>
      <w:r>
        <w:rPr>
          <w:rFonts w:ascii="Arial" w:hAnsi="Arial" w:cs="Arial"/>
        </w:rPr>
        <w:t>SOU - NOE Medobčinska inšpekcija in redarstvo je s svojimi aktivnostmi, ob upoštevanju njegove kadrovske zasedbe, upravičilo pričakovanja občin ustanoviteljic, predvsem pa prebivalcev, ki živijo na območju, ki ga ta organ pokriva. Za dosego ciljev, zadanih ob sprejemu Občinskega programa varnosti Občine Vitanje (18.12.2008) in pri sprejemu ocene izvajanja OPV Občine Vitanje</w:t>
      </w:r>
      <w:r>
        <w:rPr>
          <w:rStyle w:val="Pripombasklic"/>
        </w:rPr>
        <w:t>,</w:t>
      </w:r>
      <w:r>
        <w:rPr>
          <w:rFonts w:ascii="Arial" w:hAnsi="Arial" w:cs="Arial"/>
        </w:rPr>
        <w:t xml:space="preserve"> bo potrebna njihova še večja angažiranost, strokovnost in učinkovitost.</w:t>
      </w:r>
    </w:p>
    <w:p w14:paraId="44878BF9" w14:textId="77777777" w:rsidR="0059780E" w:rsidRDefault="0059780E" w:rsidP="0059780E">
      <w:pPr>
        <w:jc w:val="both"/>
        <w:rPr>
          <w:rFonts w:ascii="Arial" w:hAnsi="Arial" w:cs="Arial"/>
          <w:color w:val="FF0000"/>
          <w:highlight w:val="yellow"/>
        </w:rPr>
      </w:pPr>
    </w:p>
    <w:p w14:paraId="1F11AB19" w14:textId="77777777" w:rsidR="0059780E" w:rsidRDefault="0059780E" w:rsidP="0059780E">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jc w:val="both"/>
        <w:rPr>
          <w:rFonts w:ascii="Arial" w:hAnsi="Arial" w:cs="Arial"/>
        </w:rPr>
      </w:pPr>
      <w:r>
        <w:rPr>
          <w:rFonts w:ascii="Arial" w:hAnsi="Arial" w:cs="Arial"/>
        </w:rPr>
        <w:t xml:space="preserve">Pri ocenjevanju obsega nalog občinskega redarstva je bilo ugotovljeno, da bo mogoče naloge opredeljene v Občinskem programu varnosti Občine Vitanje, opraviti z zadostnim številom občinskih redarjev in njihovim maksimalnim angažiranjem. Le na </w:t>
      </w:r>
      <w:r>
        <w:rPr>
          <w:rFonts w:ascii="Arial" w:hAnsi="Arial" w:cs="Arial"/>
        </w:rPr>
        <w:lastRenderedPageBreak/>
        <w:t xml:space="preserve">ta način se bo zagotovil večji red na področju varnosti v cestnem prometu na območju Občine Vitanje in tudi njihovo  aktivno vlogo  pri varovanju javnega reda in miru ter varstvu okolja. </w:t>
      </w:r>
    </w:p>
    <w:p w14:paraId="03DD972E" w14:textId="77777777" w:rsidR="0059780E" w:rsidRDefault="0059780E" w:rsidP="0059780E">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ind w:firstLine="720"/>
        <w:jc w:val="both"/>
        <w:rPr>
          <w:rFonts w:ascii="Arial" w:hAnsi="Arial" w:cs="Arial"/>
        </w:rPr>
      </w:pPr>
    </w:p>
    <w:p w14:paraId="66FD82EB" w14:textId="77777777" w:rsidR="0059780E" w:rsidRDefault="0059780E" w:rsidP="0059780E">
      <w:pPr>
        <w:jc w:val="both"/>
        <w:rPr>
          <w:rFonts w:ascii="Arial" w:hAnsi="Arial" w:cs="Arial"/>
        </w:rPr>
      </w:pPr>
      <w:r>
        <w:rPr>
          <w:rFonts w:ascii="Arial" w:hAnsi="Arial" w:cs="Arial"/>
        </w:rPr>
        <w:t xml:space="preserve">Vizija razvoja SOU - NOE Medobčinska inšpekcija in redarstvo ter NOE Urejanje prometa je vzpostaviti strokoven in prepoznaven organ, ki se hitro odziva na nepravilnosti po občinah in jih v okviru svojih pristojnosti razrešuje v najkrajšem možnem času. V sodelovanju z občinsko upravo Občine Vitanje namerava konstruktivno pristopiti k pripravi občinskih odlokov, ki bodo omogočali še uspešnejše delovanje  organa, kar bo pomenilo  izboljšano kakovost življenja prebivalcev na območju občine Vitanje.  </w:t>
      </w:r>
    </w:p>
    <w:p w14:paraId="26946EF4" w14:textId="77777777" w:rsidR="0059780E" w:rsidRDefault="0059780E" w:rsidP="0059780E">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ind w:firstLine="720"/>
        <w:jc w:val="both"/>
        <w:rPr>
          <w:rFonts w:ascii="Arial" w:hAnsi="Arial" w:cs="Arial"/>
        </w:rPr>
      </w:pPr>
    </w:p>
    <w:p w14:paraId="27714A9A" w14:textId="77777777" w:rsidR="0059780E" w:rsidRDefault="0059780E" w:rsidP="0059780E">
      <w:pPr>
        <w:pStyle w:val="Odstavekseznama"/>
        <w:ind w:left="0"/>
        <w:jc w:val="both"/>
        <w:rPr>
          <w:rFonts w:ascii="Arial" w:hAnsi="Arial" w:cs="Arial"/>
          <w:sz w:val="24"/>
          <w:szCs w:val="24"/>
        </w:rPr>
      </w:pPr>
      <w:r>
        <w:rPr>
          <w:rFonts w:ascii="Arial" w:hAnsi="Arial" w:cs="Arial"/>
          <w:sz w:val="24"/>
          <w:szCs w:val="24"/>
        </w:rPr>
        <w:t xml:space="preserve">Organi Občine Vojnik podpirajo prizadevanja in vizijo nadaljnje krepitve delovanja Skupne občinske uprave NOE Medobčinske inšpekcije in redarstva ter NOE Urejanje prometa na območju naše občine. </w:t>
      </w:r>
    </w:p>
    <w:p w14:paraId="4047C61E" w14:textId="77777777" w:rsidR="0059780E" w:rsidRDefault="0059780E" w:rsidP="0059780E">
      <w:pPr>
        <w:pStyle w:val="Odstavekseznama"/>
        <w:ind w:left="0"/>
        <w:jc w:val="both"/>
        <w:rPr>
          <w:rFonts w:ascii="Arial" w:hAnsi="Arial" w:cs="Arial"/>
          <w:sz w:val="24"/>
          <w:szCs w:val="24"/>
        </w:rPr>
      </w:pPr>
    </w:p>
    <w:p w14:paraId="1C885460" w14:textId="6FDB59F5" w:rsidR="0059780E" w:rsidRDefault="0059780E" w:rsidP="0059780E">
      <w:pPr>
        <w:pStyle w:val="Odstavekseznama"/>
        <w:ind w:left="0"/>
        <w:jc w:val="both"/>
        <w:rPr>
          <w:rFonts w:ascii="Arial" w:hAnsi="Arial" w:cs="Arial"/>
          <w:sz w:val="24"/>
          <w:szCs w:val="24"/>
        </w:rPr>
      </w:pPr>
      <w:r>
        <w:rPr>
          <w:rFonts w:ascii="Arial" w:hAnsi="Arial" w:cs="Arial"/>
          <w:sz w:val="24"/>
          <w:szCs w:val="24"/>
        </w:rPr>
        <w:t>V skladu z zgoraj prikazano oceno varnostnih razmer, ki je sestavljena in usklajena s SOU - NOE Medobčinska inšpekcija in redarstvo, SOU – NOE Urejanje prometa, Policijsko postajo Slovenske Konjice, Svetom za preventivo in vzgojo v cestnem prometu Občine Vitanje ter drugimi subjekti, ki v občini delujejo na področju varnosti,</w:t>
      </w:r>
      <w:r w:rsidR="002131CB">
        <w:rPr>
          <w:rFonts w:ascii="Arial" w:hAnsi="Arial" w:cs="Arial"/>
          <w:sz w:val="24"/>
          <w:szCs w:val="24"/>
        </w:rPr>
        <w:t xml:space="preserve"> je </w:t>
      </w:r>
      <w:r>
        <w:rPr>
          <w:rFonts w:ascii="Arial" w:hAnsi="Arial" w:cs="Arial"/>
          <w:sz w:val="24"/>
          <w:szCs w:val="24"/>
        </w:rPr>
        <w:t>utemeljeno pričakovati krepitev varnosti na vseh področjih delovanja tega organa in zagotavljanje še večje varnosti naših prebivalcev.</w:t>
      </w:r>
    </w:p>
    <w:p w14:paraId="3519BACC" w14:textId="77777777" w:rsidR="0059780E" w:rsidRDefault="0059780E" w:rsidP="0059780E">
      <w:pPr>
        <w:pStyle w:val="Odstavekseznama"/>
        <w:ind w:left="0"/>
        <w:jc w:val="both"/>
        <w:rPr>
          <w:rFonts w:ascii="Arial" w:hAnsi="Arial" w:cs="Arial"/>
          <w:sz w:val="24"/>
          <w:szCs w:val="24"/>
        </w:rPr>
      </w:pPr>
    </w:p>
    <w:p w14:paraId="371FE85F" w14:textId="77777777" w:rsidR="0059780E" w:rsidRDefault="0059780E" w:rsidP="0059780E">
      <w:pPr>
        <w:pStyle w:val="Naslov1"/>
        <w:jc w:val="both"/>
        <w:rPr>
          <w:caps/>
          <w:sz w:val="28"/>
          <w:szCs w:val="28"/>
        </w:rPr>
      </w:pPr>
      <w:bookmarkStart w:id="43" w:name="_Toc98225109"/>
      <w:bookmarkStart w:id="44" w:name="_Toc2694551"/>
    </w:p>
    <w:p w14:paraId="5E224A32" w14:textId="77777777" w:rsidR="0059780E" w:rsidRDefault="0059780E" w:rsidP="0059780E">
      <w:pPr>
        <w:pStyle w:val="Naslov1"/>
        <w:jc w:val="both"/>
        <w:rPr>
          <w:caps/>
          <w:sz w:val="28"/>
          <w:szCs w:val="28"/>
        </w:rPr>
      </w:pPr>
    </w:p>
    <w:p w14:paraId="64853727" w14:textId="77777777" w:rsidR="0059780E" w:rsidRDefault="0059780E" w:rsidP="0059780E">
      <w:pPr>
        <w:pStyle w:val="Naslov1"/>
        <w:jc w:val="both"/>
        <w:rPr>
          <w:caps/>
          <w:sz w:val="28"/>
          <w:szCs w:val="28"/>
        </w:rPr>
      </w:pPr>
    </w:p>
    <w:p w14:paraId="65A1CEF3" w14:textId="77777777" w:rsidR="0059780E" w:rsidRDefault="0059780E" w:rsidP="0059780E">
      <w:pPr>
        <w:pStyle w:val="Naslov1"/>
        <w:jc w:val="both"/>
        <w:rPr>
          <w:caps/>
          <w:sz w:val="28"/>
          <w:szCs w:val="28"/>
        </w:rPr>
      </w:pPr>
    </w:p>
    <w:p w14:paraId="0B8D1CD1" w14:textId="77777777" w:rsidR="0059780E" w:rsidRDefault="0059780E" w:rsidP="0059780E">
      <w:pPr>
        <w:pStyle w:val="Naslov1"/>
        <w:jc w:val="both"/>
        <w:rPr>
          <w:caps/>
          <w:sz w:val="28"/>
          <w:szCs w:val="28"/>
        </w:rPr>
      </w:pPr>
    </w:p>
    <w:p w14:paraId="3F973DEA" w14:textId="77777777" w:rsidR="0059780E" w:rsidRDefault="0059780E" w:rsidP="0059780E">
      <w:pPr>
        <w:pStyle w:val="Naslov1"/>
        <w:jc w:val="both"/>
        <w:rPr>
          <w:caps/>
          <w:sz w:val="28"/>
          <w:szCs w:val="28"/>
        </w:rPr>
      </w:pPr>
    </w:p>
    <w:p w14:paraId="282F187F" w14:textId="77777777" w:rsidR="0059780E" w:rsidRDefault="0059780E" w:rsidP="0059780E"/>
    <w:p w14:paraId="3A53FABD" w14:textId="7483E36C" w:rsidR="0059780E" w:rsidRDefault="0059780E" w:rsidP="002131CB">
      <w:pPr>
        <w:spacing w:after="160" w:line="259" w:lineRule="auto"/>
      </w:pPr>
    </w:p>
    <w:p w14:paraId="02B88C5E" w14:textId="1F47D4CB" w:rsidR="002131CB" w:rsidRDefault="002131CB" w:rsidP="002131CB">
      <w:pPr>
        <w:spacing w:after="160" w:line="259" w:lineRule="auto"/>
      </w:pPr>
    </w:p>
    <w:p w14:paraId="21BB3129" w14:textId="0989C91E" w:rsidR="002131CB" w:rsidRDefault="002131CB" w:rsidP="002131CB">
      <w:pPr>
        <w:spacing w:after="160" w:line="259" w:lineRule="auto"/>
      </w:pPr>
    </w:p>
    <w:p w14:paraId="05F53954" w14:textId="53B34430" w:rsidR="002131CB" w:rsidRDefault="002131CB" w:rsidP="002131CB">
      <w:pPr>
        <w:spacing w:after="160" w:line="259" w:lineRule="auto"/>
      </w:pPr>
    </w:p>
    <w:p w14:paraId="1F4BD3F6" w14:textId="0E764FEB" w:rsidR="002131CB" w:rsidRDefault="002131CB" w:rsidP="002131CB">
      <w:pPr>
        <w:spacing w:after="160" w:line="259" w:lineRule="auto"/>
      </w:pPr>
    </w:p>
    <w:p w14:paraId="6BE490CF" w14:textId="0C01446D" w:rsidR="002131CB" w:rsidRDefault="002131CB" w:rsidP="002131CB">
      <w:pPr>
        <w:spacing w:after="160" w:line="259" w:lineRule="auto"/>
      </w:pPr>
    </w:p>
    <w:p w14:paraId="27AAB163" w14:textId="30E02E31" w:rsidR="002131CB" w:rsidRDefault="002131CB" w:rsidP="002131CB">
      <w:pPr>
        <w:spacing w:after="160" w:line="259" w:lineRule="auto"/>
      </w:pPr>
    </w:p>
    <w:p w14:paraId="2358D702" w14:textId="2D90D29B" w:rsidR="002131CB" w:rsidRDefault="002131CB" w:rsidP="002131CB">
      <w:pPr>
        <w:spacing w:after="160" w:line="259" w:lineRule="auto"/>
      </w:pPr>
    </w:p>
    <w:p w14:paraId="27EC44F9" w14:textId="05EF35A0" w:rsidR="002131CB" w:rsidRDefault="002131CB" w:rsidP="002131CB">
      <w:pPr>
        <w:spacing w:after="160" w:line="259" w:lineRule="auto"/>
      </w:pPr>
    </w:p>
    <w:p w14:paraId="44E8E60F" w14:textId="415C263E" w:rsidR="002131CB" w:rsidRDefault="002131CB" w:rsidP="002131CB">
      <w:pPr>
        <w:spacing w:after="160" w:line="259" w:lineRule="auto"/>
      </w:pPr>
    </w:p>
    <w:p w14:paraId="0733E3AE" w14:textId="06A0D156" w:rsidR="002131CB" w:rsidRDefault="002131CB" w:rsidP="002131CB">
      <w:pPr>
        <w:spacing w:after="160" w:line="259" w:lineRule="auto"/>
      </w:pPr>
    </w:p>
    <w:p w14:paraId="4298676D" w14:textId="6D0A4BE2" w:rsidR="002131CB" w:rsidRDefault="002131CB" w:rsidP="002131CB">
      <w:pPr>
        <w:spacing w:after="160" w:line="259" w:lineRule="auto"/>
      </w:pPr>
    </w:p>
    <w:p w14:paraId="42C6E519" w14:textId="77777777" w:rsidR="0059780E" w:rsidRDefault="0059780E" w:rsidP="0059780E">
      <w:pPr>
        <w:pStyle w:val="Naslov1"/>
        <w:jc w:val="both"/>
        <w:rPr>
          <w:caps/>
          <w:sz w:val="28"/>
          <w:szCs w:val="28"/>
        </w:rPr>
      </w:pPr>
      <w:bookmarkStart w:id="45" w:name="_Toc199416278"/>
      <w:r>
        <w:rPr>
          <w:caps/>
          <w:sz w:val="28"/>
          <w:szCs w:val="28"/>
        </w:rPr>
        <w:lastRenderedPageBreak/>
        <w:t>10. LITERATURA IN VIRI</w:t>
      </w:r>
      <w:bookmarkEnd w:id="43"/>
      <w:bookmarkEnd w:id="45"/>
      <w:r>
        <w:rPr>
          <w:caps/>
          <w:sz w:val="28"/>
          <w:szCs w:val="28"/>
        </w:rPr>
        <w:t xml:space="preserve"> </w:t>
      </w:r>
    </w:p>
    <w:bookmarkEnd w:id="44"/>
    <w:p w14:paraId="634FD203" w14:textId="77777777" w:rsidR="00DB55CB" w:rsidRPr="00D814A8" w:rsidRDefault="00DB55CB" w:rsidP="00DB55CB">
      <w:pPr>
        <w:rPr>
          <w:lang w:val="x-none"/>
        </w:rPr>
      </w:pPr>
    </w:p>
    <w:p w14:paraId="0838A671" w14:textId="77777777" w:rsidR="00DB55CB" w:rsidRPr="002131CB" w:rsidRDefault="00DB55CB" w:rsidP="00DB55CB">
      <w:pPr>
        <w:keepNext/>
        <w:keepLines/>
        <w:widowControl w:val="0"/>
        <w:numPr>
          <w:ilvl w:val="0"/>
          <w:numId w:val="26"/>
        </w:numPr>
        <w:tabs>
          <w:tab w:val="left" w:pos="708"/>
        </w:tabs>
        <w:suppressAutoHyphens/>
        <w:ind w:left="0" w:firstLine="0"/>
        <w:outlineLvl w:val="0"/>
        <w:rPr>
          <w:rFonts w:ascii="Arial" w:hAnsi="Arial" w:cs="Arial"/>
          <w:sz w:val="22"/>
          <w:szCs w:val="22"/>
        </w:rPr>
      </w:pPr>
      <w:bookmarkStart w:id="46" w:name="_Toc199416279"/>
      <w:r w:rsidRPr="002131CB">
        <w:rPr>
          <w:rFonts w:ascii="Arial" w:hAnsi="Arial" w:cs="Arial"/>
          <w:sz w:val="22"/>
          <w:szCs w:val="22"/>
        </w:rPr>
        <w:t xml:space="preserve">Kazenski zakonik (Ur. list </w:t>
      </w:r>
      <w:r w:rsidRPr="002131CB">
        <w:rPr>
          <w:rFonts w:ascii="Arial" w:hAnsi="Arial" w:cs="Arial"/>
          <w:sz w:val="22"/>
          <w:szCs w:val="22"/>
          <w:shd w:val="clear" w:color="auto" w:fill="FFFFFF"/>
        </w:rPr>
        <w:t xml:space="preserve">S, št. </w:t>
      </w:r>
      <w:hyperlink r:id="rId30" w:tgtFrame="_blank" w:tooltip="Kazenski zakonik (KZ-1) z dne 4.6.2008. Uporablja se od 1.11.2008" w:history="1">
        <w:r w:rsidRPr="002131CB">
          <w:rPr>
            <w:rStyle w:val="Hiperpovezava"/>
            <w:rFonts w:ascii="Arial" w:hAnsi="Arial" w:cs="Arial"/>
            <w:color w:val="auto"/>
            <w:sz w:val="22"/>
            <w:szCs w:val="22"/>
            <w:shd w:val="clear" w:color="auto" w:fill="FFFFFF"/>
          </w:rPr>
          <w:t>55/08</w:t>
        </w:r>
      </w:hyperlink>
      <w:r w:rsidRPr="002131CB">
        <w:rPr>
          <w:rFonts w:ascii="Arial" w:hAnsi="Arial" w:cs="Arial"/>
          <w:sz w:val="22"/>
          <w:szCs w:val="22"/>
          <w:shd w:val="clear" w:color="auto" w:fill="FFFFFF"/>
        </w:rPr>
        <w:t xml:space="preserve">, </w:t>
      </w:r>
      <w:hyperlink r:id="rId31" w:tgtFrame="_blank" w:tooltip="Popravek Kazenskega zakonika (KZ-1) z dne 1.7.2008. Uporablja se od 1.11.2008" w:history="1">
        <w:r w:rsidRPr="002131CB">
          <w:rPr>
            <w:rStyle w:val="Hiperpovezava"/>
            <w:rFonts w:ascii="Arial" w:hAnsi="Arial" w:cs="Arial"/>
            <w:color w:val="auto"/>
            <w:sz w:val="22"/>
            <w:szCs w:val="22"/>
            <w:shd w:val="clear" w:color="auto" w:fill="FFFFFF"/>
          </w:rPr>
          <w:t>66/08</w:t>
        </w:r>
      </w:hyperlink>
      <w:r w:rsidRPr="002131CB">
        <w:rPr>
          <w:rFonts w:ascii="Arial" w:hAnsi="Arial" w:cs="Arial"/>
          <w:sz w:val="22"/>
          <w:szCs w:val="22"/>
          <w:shd w:val="clear" w:color="auto" w:fill="FFFFFF"/>
        </w:rPr>
        <w:t xml:space="preserve">, </w:t>
      </w:r>
      <w:hyperlink r:id="rId32" w:tgtFrame="_blank" w:tooltip="Zakon o spremembi Kazenskega zakonika (KZ-1A) z dne 26.5.2009. Uporablja se od 27.5.2009" w:history="1">
        <w:r w:rsidRPr="002131CB">
          <w:rPr>
            <w:rStyle w:val="Hiperpovezava"/>
            <w:rFonts w:ascii="Arial" w:hAnsi="Arial" w:cs="Arial"/>
            <w:color w:val="auto"/>
            <w:sz w:val="22"/>
            <w:szCs w:val="22"/>
            <w:shd w:val="clear" w:color="auto" w:fill="FFFFFF"/>
          </w:rPr>
          <w:t>39/09</w:t>
        </w:r>
      </w:hyperlink>
      <w:r w:rsidRPr="002131CB">
        <w:rPr>
          <w:rFonts w:ascii="Arial" w:hAnsi="Arial" w:cs="Arial"/>
          <w:sz w:val="22"/>
          <w:szCs w:val="22"/>
          <w:shd w:val="clear" w:color="auto" w:fill="FFFFFF"/>
        </w:rPr>
        <w:t xml:space="preserve">, </w:t>
      </w:r>
      <w:hyperlink r:id="rId33" w:tgtFrame="_blank" w:tooltip="Zakon o spremembah in dopolnitvah Kazenskega zakonika (KZ-1B) z dne 14.11.2011. Uporablja se od 15.5.2012" w:history="1">
        <w:r w:rsidRPr="002131CB">
          <w:rPr>
            <w:rStyle w:val="Hiperpovezava"/>
            <w:rFonts w:ascii="Arial" w:hAnsi="Arial" w:cs="Arial"/>
            <w:color w:val="auto"/>
            <w:sz w:val="22"/>
            <w:szCs w:val="22"/>
            <w:shd w:val="clear" w:color="auto" w:fill="FFFFFF"/>
          </w:rPr>
          <w:t>91/11</w:t>
        </w:r>
      </w:hyperlink>
      <w:r w:rsidRPr="002131CB">
        <w:rPr>
          <w:rFonts w:ascii="Arial" w:hAnsi="Arial" w:cs="Arial"/>
          <w:sz w:val="22"/>
          <w:szCs w:val="22"/>
          <w:shd w:val="clear" w:color="auto" w:fill="FFFFFF"/>
        </w:rPr>
        <w:t xml:space="preserve">, </w:t>
      </w:r>
      <w:hyperlink r:id="rId34" w:tgtFrame="_blank" w:tooltip="Zakon o spremembah in dopolnitvah Kazenskega zakonika (KZ-1C) z dne 20.7.2015. Uporablja se od 20.10.2015" w:history="1">
        <w:r w:rsidRPr="002131CB">
          <w:rPr>
            <w:rStyle w:val="Hiperpovezava"/>
            <w:rFonts w:ascii="Arial" w:hAnsi="Arial" w:cs="Arial"/>
            <w:color w:val="auto"/>
            <w:sz w:val="22"/>
            <w:szCs w:val="22"/>
            <w:shd w:val="clear" w:color="auto" w:fill="FFFFFF"/>
          </w:rPr>
          <w:t>54/15</w:t>
        </w:r>
      </w:hyperlink>
      <w:r w:rsidRPr="002131CB">
        <w:rPr>
          <w:rFonts w:ascii="Arial" w:hAnsi="Arial" w:cs="Arial"/>
          <w:sz w:val="22"/>
          <w:szCs w:val="22"/>
          <w:shd w:val="clear" w:color="auto" w:fill="FFFFFF"/>
        </w:rPr>
        <w:t xml:space="preserve">, </w:t>
      </w:r>
      <w:hyperlink r:id="rId35" w:tgtFrame="_blank" w:tooltip="Popravek Uradnega prečiščenega besedila Kazenskega zakonika (KZ-1-UPB2p) z dne 29.1.2016. Uporablja se od 29.1.2016" w:history="1">
        <w:r w:rsidRPr="002131CB">
          <w:rPr>
            <w:rStyle w:val="Hiperpovezava"/>
            <w:rFonts w:ascii="Arial" w:hAnsi="Arial" w:cs="Arial"/>
            <w:color w:val="auto"/>
            <w:sz w:val="22"/>
            <w:szCs w:val="22"/>
            <w:shd w:val="clear" w:color="auto" w:fill="FFFFFF"/>
          </w:rPr>
          <w:t>6/16</w:t>
        </w:r>
      </w:hyperlink>
      <w:r w:rsidRPr="002131CB">
        <w:rPr>
          <w:rFonts w:ascii="Arial" w:hAnsi="Arial" w:cs="Arial"/>
          <w:sz w:val="22"/>
          <w:szCs w:val="22"/>
          <w:shd w:val="clear" w:color="auto" w:fill="FFFFFF"/>
        </w:rPr>
        <w:t xml:space="preserve">, </w:t>
      </w:r>
      <w:hyperlink r:id="rId36" w:tgtFrame="_blank" w:tooltip="Zakon o spremembi Kazenskega zakonika (KZ-1D) z dne 27.5.2016. Uporablja se od 11.6.2016" w:history="1">
        <w:r w:rsidRPr="002131CB">
          <w:rPr>
            <w:rStyle w:val="Hiperpovezava"/>
            <w:rFonts w:ascii="Arial" w:hAnsi="Arial" w:cs="Arial"/>
            <w:color w:val="auto"/>
            <w:sz w:val="22"/>
            <w:szCs w:val="22"/>
            <w:shd w:val="clear" w:color="auto" w:fill="FFFFFF"/>
          </w:rPr>
          <w:t>38/16</w:t>
        </w:r>
      </w:hyperlink>
      <w:r w:rsidRPr="002131CB">
        <w:rPr>
          <w:rFonts w:ascii="Arial" w:hAnsi="Arial" w:cs="Arial"/>
          <w:sz w:val="22"/>
          <w:szCs w:val="22"/>
          <w:shd w:val="clear" w:color="auto" w:fill="FFFFFF"/>
        </w:rPr>
        <w:t xml:space="preserve">, </w:t>
      </w:r>
      <w:hyperlink r:id="rId37" w:tgtFrame="_blank" w:tooltip="Zakon o spremembah in dopolnitvah Kazenskega zakonika (KZ-1E) z dne 2.6.2017. Uporablja se od 2.7.2017" w:history="1">
        <w:r w:rsidRPr="002131CB">
          <w:rPr>
            <w:rStyle w:val="Hiperpovezava"/>
            <w:rFonts w:ascii="Arial" w:hAnsi="Arial" w:cs="Arial"/>
            <w:color w:val="auto"/>
            <w:sz w:val="22"/>
            <w:szCs w:val="22"/>
            <w:shd w:val="clear" w:color="auto" w:fill="FFFFFF"/>
          </w:rPr>
          <w:t>27/17</w:t>
        </w:r>
      </w:hyperlink>
      <w:r w:rsidRPr="002131CB">
        <w:rPr>
          <w:rFonts w:ascii="Arial" w:hAnsi="Arial" w:cs="Arial"/>
          <w:sz w:val="22"/>
          <w:szCs w:val="22"/>
          <w:shd w:val="clear" w:color="auto" w:fill="FFFFFF"/>
        </w:rPr>
        <w:t xml:space="preserve">, </w:t>
      </w:r>
      <w:hyperlink r:id="rId38" w:tgtFrame="_blank" w:tooltip="Zakon o dopolnitvi Kazenskega zakonika (KZ-1F) z dne 14.3.2020. Uporablja se od 29.3.2020" w:history="1">
        <w:r w:rsidRPr="002131CB">
          <w:rPr>
            <w:rStyle w:val="Hiperpovezava"/>
            <w:rFonts w:ascii="Arial" w:hAnsi="Arial" w:cs="Arial"/>
            <w:color w:val="auto"/>
            <w:sz w:val="22"/>
            <w:szCs w:val="22"/>
            <w:shd w:val="clear" w:color="auto" w:fill="FFFFFF"/>
          </w:rPr>
          <w:t>23/20</w:t>
        </w:r>
      </w:hyperlink>
      <w:r w:rsidRPr="002131CB">
        <w:rPr>
          <w:rFonts w:ascii="Arial" w:hAnsi="Arial" w:cs="Arial"/>
          <w:sz w:val="22"/>
          <w:szCs w:val="22"/>
          <w:shd w:val="clear" w:color="auto" w:fill="FFFFFF"/>
        </w:rPr>
        <w:t xml:space="preserve">, </w:t>
      </w:r>
      <w:hyperlink r:id="rId39" w:tgtFrame="_blank" w:tooltip="Zakon o spremembi Kazenskega zakonika (KZ-1G) z dne 26.6.2020. Uporablja se od 11.7.2020" w:history="1">
        <w:r w:rsidRPr="002131CB">
          <w:rPr>
            <w:rStyle w:val="Hiperpovezava"/>
            <w:rFonts w:ascii="Arial" w:hAnsi="Arial" w:cs="Arial"/>
            <w:color w:val="auto"/>
            <w:sz w:val="22"/>
            <w:szCs w:val="22"/>
            <w:shd w:val="clear" w:color="auto" w:fill="FFFFFF"/>
          </w:rPr>
          <w:t>91/20</w:t>
        </w:r>
      </w:hyperlink>
      <w:r w:rsidRPr="002131CB">
        <w:rPr>
          <w:rFonts w:ascii="Arial" w:hAnsi="Arial" w:cs="Arial"/>
          <w:sz w:val="22"/>
          <w:szCs w:val="22"/>
          <w:shd w:val="clear" w:color="auto" w:fill="FFFFFF"/>
        </w:rPr>
        <w:t xml:space="preserve">, </w:t>
      </w:r>
      <w:hyperlink r:id="rId40" w:tgtFrame="_blank" w:tooltip="Zakon o spremembah in dopolnitvah Kazenskega zakonika (KZ-1H) z dne 15.6.2021. Uporablja se od 30.6.2021" w:history="1">
        <w:r w:rsidRPr="002131CB">
          <w:rPr>
            <w:rStyle w:val="Hiperpovezava"/>
            <w:rFonts w:ascii="Arial" w:hAnsi="Arial" w:cs="Arial"/>
            <w:color w:val="auto"/>
            <w:sz w:val="22"/>
            <w:szCs w:val="22"/>
            <w:shd w:val="clear" w:color="auto" w:fill="FFFFFF"/>
          </w:rPr>
          <w:t>95/21</w:t>
        </w:r>
      </w:hyperlink>
      <w:r w:rsidRPr="002131CB">
        <w:rPr>
          <w:rFonts w:ascii="Arial" w:hAnsi="Arial" w:cs="Arial"/>
          <w:sz w:val="22"/>
          <w:szCs w:val="22"/>
          <w:shd w:val="clear" w:color="auto" w:fill="FFFFFF"/>
        </w:rPr>
        <w:t xml:space="preserve">, </w:t>
      </w:r>
      <w:hyperlink r:id="rId41" w:tgtFrame="_blank" w:tooltip="Zakon o spremembah in dopolnitvah Kazenskega zakonika (KZ-1I) z dne 30.11.2021. Uporablja se od 15.12.2021" w:history="1">
        <w:r w:rsidRPr="002131CB">
          <w:rPr>
            <w:rStyle w:val="Hiperpovezava"/>
            <w:rFonts w:ascii="Arial" w:hAnsi="Arial" w:cs="Arial"/>
            <w:color w:val="auto"/>
            <w:sz w:val="22"/>
            <w:szCs w:val="22"/>
            <w:shd w:val="clear" w:color="auto" w:fill="FFFFFF"/>
          </w:rPr>
          <w:t>186/21</w:t>
        </w:r>
      </w:hyperlink>
      <w:r w:rsidRPr="002131CB">
        <w:rPr>
          <w:rFonts w:ascii="Arial" w:hAnsi="Arial" w:cs="Arial"/>
          <w:sz w:val="22"/>
          <w:szCs w:val="22"/>
          <w:shd w:val="clear" w:color="auto" w:fill="FFFFFF"/>
        </w:rPr>
        <w:t xml:space="preserve">, </w:t>
      </w:r>
      <w:hyperlink r:id="rId42" w:tgtFrame="_blank" w:tooltip="Zakon za zmanjšanje neenakosti in škodljivih posegov politike ter zagotavljanje spoštovanja pravne države (ZZNŠPP) z dne 3.8.2022. Uporablja se od 18.8.2022" w:history="1">
        <w:r w:rsidRPr="002131CB">
          <w:rPr>
            <w:rStyle w:val="Hiperpovezava"/>
            <w:rFonts w:ascii="Arial" w:hAnsi="Arial" w:cs="Arial"/>
            <w:color w:val="auto"/>
            <w:sz w:val="22"/>
            <w:szCs w:val="22"/>
            <w:shd w:val="clear" w:color="auto" w:fill="FFFFFF"/>
          </w:rPr>
          <w:t>105/22 - ZZNŠPP</w:t>
        </w:r>
      </w:hyperlink>
      <w:r w:rsidRPr="002131CB">
        <w:rPr>
          <w:rFonts w:ascii="Arial" w:hAnsi="Arial" w:cs="Arial"/>
          <w:sz w:val="22"/>
          <w:szCs w:val="22"/>
          <w:shd w:val="clear" w:color="auto" w:fill="FFFFFF"/>
        </w:rPr>
        <w:t xml:space="preserve">, </w:t>
      </w:r>
      <w:hyperlink r:id="rId43" w:tgtFrame="_blank" w:tooltip="Zakon o spremembah in dopolnitvah Kazenskega zakonika (KZ-1J) z dne 7.2.2023. Uporablja se od 22.2.2023" w:history="1">
        <w:r w:rsidRPr="002131CB">
          <w:rPr>
            <w:rStyle w:val="Hiperpovezava"/>
            <w:rFonts w:ascii="Arial" w:hAnsi="Arial" w:cs="Arial"/>
            <w:color w:val="auto"/>
            <w:sz w:val="22"/>
            <w:szCs w:val="22"/>
            <w:shd w:val="clear" w:color="auto" w:fill="FFFFFF"/>
          </w:rPr>
          <w:t>16/23</w:t>
        </w:r>
      </w:hyperlink>
      <w:r w:rsidRPr="002131CB">
        <w:rPr>
          <w:rFonts w:ascii="Arial" w:hAnsi="Arial" w:cs="Arial"/>
          <w:sz w:val="22"/>
          <w:szCs w:val="22"/>
          <w:shd w:val="clear" w:color="auto" w:fill="FFFFFF"/>
        </w:rPr>
        <w:t xml:space="preserve">, </w:t>
      </w:r>
      <w:hyperlink r:id="rId44" w:tgtFrame="_blank" w:tooltip="Odločba o ugotovitvi, da je Kazenski zakonik v neskladju z Ustavo, ker pri izreku pogojne obsodbe ne določa vštevanja časa preizkusne dobe, ki je v zvezi z istim kaznivim dejanjem že pretekel do razveljavitve prejšnje pravnomočne sodne odločbe z dne 17.12.2024" w:history="1">
        <w:r w:rsidRPr="002131CB">
          <w:rPr>
            <w:rStyle w:val="Hiperpovezava"/>
            <w:rFonts w:ascii="Arial" w:hAnsi="Arial" w:cs="Arial"/>
            <w:color w:val="auto"/>
            <w:sz w:val="22"/>
            <w:szCs w:val="22"/>
            <w:shd w:val="clear" w:color="auto" w:fill="FFFFFF"/>
          </w:rPr>
          <w:t xml:space="preserve">107/24 -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rPr>
        <w:t>)</w:t>
      </w:r>
      <w:bookmarkEnd w:id="46"/>
    </w:p>
    <w:p w14:paraId="0055FF5E"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Poročilo o delu Policijske postaje Celje za leto 2024;</w:t>
      </w:r>
    </w:p>
    <w:p w14:paraId="7E32631B"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Poročilo o delu SOU NOE Medobčinske inšpekcije in redarstva za leto 2024;</w:t>
      </w:r>
    </w:p>
    <w:p w14:paraId="6E10F838" w14:textId="77777777" w:rsidR="00DB55CB" w:rsidRPr="002131CB" w:rsidRDefault="00DB55CB" w:rsidP="00DB55CB">
      <w:pPr>
        <w:widowControl w:val="0"/>
        <w:numPr>
          <w:ilvl w:val="0"/>
          <w:numId w:val="26"/>
        </w:numPr>
        <w:tabs>
          <w:tab w:val="left" w:pos="708"/>
        </w:tabs>
        <w:suppressAutoHyphens/>
        <w:rPr>
          <w:rFonts w:ascii="Arial" w:eastAsia="Arial" w:hAnsi="Arial" w:cs="Arial"/>
          <w:sz w:val="22"/>
          <w:szCs w:val="22"/>
        </w:rPr>
      </w:pPr>
      <w:r w:rsidRPr="002131CB">
        <w:rPr>
          <w:rFonts w:ascii="Arial" w:eastAsia="Arial" w:hAnsi="Arial" w:cs="Arial"/>
          <w:sz w:val="22"/>
          <w:szCs w:val="22"/>
        </w:rPr>
        <w:t>Pravilnik o policijskih pooblastilih (Ur. list RS 16/14 in 59/17);</w:t>
      </w:r>
    </w:p>
    <w:p w14:paraId="1C0F7CD9" w14:textId="77777777" w:rsidR="00DB55CB" w:rsidRPr="002131CB" w:rsidRDefault="00DB55CB" w:rsidP="00DB55CB">
      <w:pPr>
        <w:widowControl w:val="0"/>
        <w:numPr>
          <w:ilvl w:val="0"/>
          <w:numId w:val="26"/>
        </w:numPr>
        <w:tabs>
          <w:tab w:val="left" w:pos="708"/>
        </w:tabs>
        <w:suppressAutoHyphens/>
        <w:rPr>
          <w:rFonts w:ascii="Arial" w:eastAsia="Arial" w:hAnsi="Arial" w:cs="Arial"/>
          <w:sz w:val="22"/>
          <w:szCs w:val="22"/>
        </w:rPr>
      </w:pPr>
      <w:r w:rsidRPr="002131CB">
        <w:rPr>
          <w:rFonts w:ascii="Arial" w:hAnsi="Arial" w:cs="Arial"/>
          <w:sz w:val="22"/>
          <w:szCs w:val="22"/>
        </w:rPr>
        <w:t>Resolucija o nacionalnem programu varnosti cestnega prometa za obdobje od 2023 do 2030 (Ur. list RS, št. 124/23);</w:t>
      </w:r>
    </w:p>
    <w:p w14:paraId="19355817" w14:textId="77777777" w:rsidR="00DB55CB" w:rsidRPr="002131CB" w:rsidRDefault="00DB55CB" w:rsidP="00DB55CB">
      <w:pPr>
        <w:widowControl w:val="0"/>
        <w:numPr>
          <w:ilvl w:val="0"/>
          <w:numId w:val="26"/>
        </w:numPr>
        <w:tabs>
          <w:tab w:val="left" w:pos="567"/>
        </w:tabs>
        <w:suppressAutoHyphens/>
        <w:ind w:left="0" w:firstLine="0"/>
        <w:rPr>
          <w:rFonts w:ascii="Arial" w:hAnsi="Arial" w:cs="Arial"/>
          <w:sz w:val="22"/>
          <w:szCs w:val="22"/>
        </w:rPr>
      </w:pPr>
      <w:r w:rsidRPr="002131CB">
        <w:rPr>
          <w:rFonts w:ascii="Arial" w:hAnsi="Arial" w:cs="Arial"/>
          <w:sz w:val="22"/>
          <w:szCs w:val="22"/>
        </w:rPr>
        <w:t>Učna gradiva, Policijska Akademija (2008) - Program osnovnega strokovnega usposabljanja občinskih redarjev;</w:t>
      </w:r>
    </w:p>
    <w:p w14:paraId="2E813A3B"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 xml:space="preserve">Uradna spletna stran Občine Vojnik </w:t>
      </w:r>
      <w:hyperlink r:id="rId45" w:history="1">
        <w:r w:rsidRPr="002131CB">
          <w:rPr>
            <w:rStyle w:val="Hiperpovezava"/>
            <w:rFonts w:ascii="Arial" w:hAnsi="Arial" w:cs="Arial"/>
            <w:color w:val="auto"/>
            <w:sz w:val="22"/>
            <w:szCs w:val="22"/>
          </w:rPr>
          <w:t>www.vojnik.si</w:t>
        </w:r>
      </w:hyperlink>
    </w:p>
    <w:p w14:paraId="2EA3B50A"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 xml:space="preserve">Ustava Republike Slovenije (Ur. list </w:t>
      </w:r>
      <w:r w:rsidRPr="002131CB">
        <w:rPr>
          <w:rFonts w:ascii="Arial" w:hAnsi="Arial" w:cs="Arial"/>
          <w:sz w:val="22"/>
          <w:szCs w:val="22"/>
          <w:shd w:val="clear" w:color="auto" w:fill="FFFFFF"/>
        </w:rPr>
        <w:t xml:space="preserve">RS, št. </w:t>
      </w:r>
      <w:hyperlink r:id="rId46" w:tgtFrame="_blank" w:tooltip="Ustava Republike Slovenije (URS) z dne 28.12.1991. Uporablja se od 23.12.1991" w:history="1">
        <w:r w:rsidRPr="002131CB">
          <w:rPr>
            <w:rStyle w:val="Hiperpovezava"/>
            <w:rFonts w:ascii="Arial" w:hAnsi="Arial" w:cs="Arial"/>
            <w:color w:val="auto"/>
            <w:sz w:val="22"/>
            <w:szCs w:val="22"/>
            <w:shd w:val="clear" w:color="auto" w:fill="FFFFFF"/>
          </w:rPr>
          <w:t>33/91I</w:t>
        </w:r>
      </w:hyperlink>
      <w:r w:rsidRPr="002131CB">
        <w:rPr>
          <w:rFonts w:ascii="Arial" w:hAnsi="Arial" w:cs="Arial"/>
          <w:sz w:val="22"/>
          <w:szCs w:val="22"/>
          <w:shd w:val="clear" w:color="auto" w:fill="FFFFFF"/>
        </w:rPr>
        <w:t xml:space="preserve">, </w:t>
      </w:r>
      <w:hyperlink r:id="rId47" w:tgtFrame="_blank" w:tooltip="Ustavni zakon o spremembi 68. člena ustave Republike Slovenije (UZS68) z dne 17.7.1997. Uporablja se od 14.7.1997" w:history="1">
        <w:r w:rsidRPr="002131CB">
          <w:rPr>
            <w:rStyle w:val="Hiperpovezava"/>
            <w:rFonts w:ascii="Arial" w:hAnsi="Arial" w:cs="Arial"/>
            <w:color w:val="auto"/>
            <w:sz w:val="22"/>
            <w:szCs w:val="22"/>
            <w:shd w:val="clear" w:color="auto" w:fill="FFFFFF"/>
          </w:rPr>
          <w:t>42/97 - UZS68</w:t>
        </w:r>
      </w:hyperlink>
      <w:r w:rsidRPr="002131CB">
        <w:rPr>
          <w:rFonts w:ascii="Arial" w:hAnsi="Arial" w:cs="Arial"/>
          <w:sz w:val="22"/>
          <w:szCs w:val="22"/>
          <w:shd w:val="clear" w:color="auto" w:fill="FFFFFF"/>
        </w:rPr>
        <w:t xml:space="preserve">, </w:t>
      </w:r>
      <w:hyperlink r:id="rId48" w:tgtFrame="_blank" w:tooltip="Ustavni zakon o dopolnitvi 80. člena ustave Republike Slovenije (UZ80) z dne 26.7.2000. Uporablja se od 25.7.2000" w:history="1">
        <w:r w:rsidRPr="002131CB">
          <w:rPr>
            <w:rStyle w:val="Hiperpovezava"/>
            <w:rFonts w:ascii="Arial" w:hAnsi="Arial" w:cs="Arial"/>
            <w:color w:val="auto"/>
            <w:sz w:val="22"/>
            <w:szCs w:val="22"/>
            <w:shd w:val="clear" w:color="auto" w:fill="FFFFFF"/>
          </w:rPr>
          <w:t>66/00 - UZ80</w:t>
        </w:r>
      </w:hyperlink>
      <w:r w:rsidRPr="002131CB">
        <w:rPr>
          <w:rFonts w:ascii="Arial" w:hAnsi="Arial" w:cs="Arial"/>
          <w:sz w:val="22"/>
          <w:szCs w:val="22"/>
          <w:shd w:val="clear" w:color="auto" w:fill="FFFFFF"/>
        </w:rPr>
        <w:t xml:space="preserve">, </w:t>
      </w:r>
      <w:hyperlink r:id="rId49" w:tgtFrame="_blank" w:tooltip="Ustavni zakon o spremembah I. poglavja ter 47. in 68. člena ustave Republike Slovenije (UZ3a, 47, 68) z dne 7.3.2003. Uporablja se od 7.3.2003" w:history="1">
        <w:r w:rsidRPr="002131CB">
          <w:rPr>
            <w:rStyle w:val="Hiperpovezava"/>
            <w:rFonts w:ascii="Arial" w:hAnsi="Arial" w:cs="Arial"/>
            <w:color w:val="auto"/>
            <w:sz w:val="22"/>
            <w:szCs w:val="22"/>
            <w:shd w:val="clear" w:color="auto" w:fill="FFFFFF"/>
          </w:rPr>
          <w:t>24/03 - UZ3a, 47, 68</w:t>
        </w:r>
      </w:hyperlink>
      <w:r w:rsidRPr="002131CB">
        <w:rPr>
          <w:rFonts w:ascii="Arial" w:hAnsi="Arial" w:cs="Arial"/>
          <w:sz w:val="22"/>
          <w:szCs w:val="22"/>
          <w:shd w:val="clear" w:color="auto" w:fill="FFFFFF"/>
        </w:rPr>
        <w:t xml:space="preserve">, </w:t>
      </w:r>
      <w:hyperlink r:id="rId50" w:tgtFrame="_blank" w:tooltip="Ustavni zakon o spremembi 50. člena Ustave Republike Slovenije (UZ50) z dne 24.6.2004. Uporablja se od 23.6.2004" w:history="1">
        <w:r w:rsidRPr="002131CB">
          <w:rPr>
            <w:rStyle w:val="Hiperpovezava"/>
            <w:rFonts w:ascii="Arial" w:hAnsi="Arial" w:cs="Arial"/>
            <w:color w:val="auto"/>
            <w:sz w:val="22"/>
            <w:szCs w:val="22"/>
            <w:shd w:val="clear" w:color="auto" w:fill="FFFFFF"/>
          </w:rPr>
          <w:t>69/04 - UZ50</w:t>
        </w:r>
      </w:hyperlink>
      <w:r w:rsidRPr="002131CB">
        <w:rPr>
          <w:rFonts w:ascii="Arial" w:hAnsi="Arial" w:cs="Arial"/>
          <w:sz w:val="22"/>
          <w:szCs w:val="22"/>
          <w:shd w:val="clear" w:color="auto" w:fill="FFFFFF"/>
        </w:rPr>
        <w:t xml:space="preserve">, </w:t>
      </w:r>
      <w:hyperlink r:id="rId51" w:tgtFrame="_blank" w:tooltip="Ustavni zakon o spremembi 43. člena Ustave Republike Slovenije (UZ43) z dne 24.6.2004. Uporablja se od 23.6.2004" w:history="1">
        <w:r w:rsidRPr="002131CB">
          <w:rPr>
            <w:rStyle w:val="Hiperpovezava"/>
            <w:rFonts w:ascii="Arial" w:hAnsi="Arial" w:cs="Arial"/>
            <w:color w:val="auto"/>
            <w:sz w:val="22"/>
            <w:szCs w:val="22"/>
            <w:shd w:val="clear" w:color="auto" w:fill="FFFFFF"/>
          </w:rPr>
          <w:t>69/04 - UZ43</w:t>
        </w:r>
      </w:hyperlink>
      <w:r w:rsidRPr="002131CB">
        <w:rPr>
          <w:rFonts w:ascii="Arial" w:hAnsi="Arial" w:cs="Arial"/>
          <w:sz w:val="22"/>
          <w:szCs w:val="22"/>
          <w:shd w:val="clear" w:color="auto" w:fill="FFFFFF"/>
        </w:rPr>
        <w:t xml:space="preserve">, </w:t>
      </w:r>
      <w:hyperlink r:id="rId52" w:tgtFrame="_blank" w:tooltip="Ustavni zakon o spremembi 14. člena Ustave Republike Slovenije (UZ14) z dne 24.6.2004. Uporablja se od 23.6.2004" w:history="1">
        <w:r w:rsidRPr="002131CB">
          <w:rPr>
            <w:rStyle w:val="Hiperpovezava"/>
            <w:rFonts w:ascii="Arial" w:hAnsi="Arial" w:cs="Arial"/>
            <w:color w:val="auto"/>
            <w:sz w:val="22"/>
            <w:szCs w:val="22"/>
            <w:shd w:val="clear" w:color="auto" w:fill="FFFFFF"/>
          </w:rPr>
          <w:t>69/04 - UZ14</w:t>
        </w:r>
      </w:hyperlink>
      <w:r w:rsidRPr="002131CB">
        <w:rPr>
          <w:rFonts w:ascii="Arial" w:hAnsi="Arial" w:cs="Arial"/>
          <w:sz w:val="22"/>
          <w:szCs w:val="22"/>
          <w:shd w:val="clear" w:color="auto" w:fill="FFFFFF"/>
        </w:rPr>
        <w:t xml:space="preserve">, </w:t>
      </w:r>
      <w:hyperlink r:id="rId53" w:tgtFrame="_blank" w:tooltip="Ustavni zakon o spremembah 121., 140. in 143. člena Ustave Republike Slovenije (UZ121,140,143) z dne 30.6.2006. Uporablja se od 27.6.2006" w:history="1">
        <w:r w:rsidRPr="002131CB">
          <w:rPr>
            <w:rStyle w:val="Hiperpovezava"/>
            <w:rFonts w:ascii="Arial" w:hAnsi="Arial" w:cs="Arial"/>
            <w:color w:val="auto"/>
            <w:sz w:val="22"/>
            <w:szCs w:val="22"/>
            <w:shd w:val="clear" w:color="auto" w:fill="FFFFFF"/>
          </w:rPr>
          <w:t>68/06 - UZ121,140,143</w:t>
        </w:r>
      </w:hyperlink>
      <w:r w:rsidRPr="002131CB">
        <w:rPr>
          <w:rFonts w:ascii="Arial" w:hAnsi="Arial" w:cs="Arial"/>
          <w:sz w:val="22"/>
          <w:szCs w:val="22"/>
          <w:shd w:val="clear" w:color="auto" w:fill="FFFFFF"/>
        </w:rPr>
        <w:t xml:space="preserve">, </w:t>
      </w:r>
      <w:hyperlink r:id="rId54" w:tgtFrame="_blank" w:tooltip="Ustavni zakon o spremembah 90., 97. in 99. člena Ustave Republike Slovenije (UZ90,97,99) z dne 31.5.2013. Uporablja se od 31.5.2013" w:history="1">
        <w:r w:rsidRPr="002131CB">
          <w:rPr>
            <w:rStyle w:val="Hiperpovezava"/>
            <w:rFonts w:ascii="Arial" w:hAnsi="Arial" w:cs="Arial"/>
            <w:color w:val="auto"/>
            <w:sz w:val="22"/>
            <w:szCs w:val="22"/>
            <w:shd w:val="clear" w:color="auto" w:fill="FFFFFF"/>
          </w:rPr>
          <w:t>47/13 - UZ90,97,99</w:t>
        </w:r>
      </w:hyperlink>
      <w:r w:rsidRPr="002131CB">
        <w:rPr>
          <w:rFonts w:ascii="Arial" w:hAnsi="Arial" w:cs="Arial"/>
          <w:sz w:val="22"/>
          <w:szCs w:val="22"/>
          <w:shd w:val="clear" w:color="auto" w:fill="FFFFFF"/>
        </w:rPr>
        <w:t xml:space="preserve">, </w:t>
      </w:r>
      <w:hyperlink r:id="rId55" w:tgtFrame="_blank" w:tooltip="Ustavni zakon o spremembi 148. člena Ustave Republike Slovenije (UZ148) z dne 31.5.2013. Uporablja se od 31.5.2013" w:history="1">
        <w:r w:rsidRPr="002131CB">
          <w:rPr>
            <w:rStyle w:val="Hiperpovezava"/>
            <w:rFonts w:ascii="Arial" w:hAnsi="Arial" w:cs="Arial"/>
            <w:color w:val="auto"/>
            <w:sz w:val="22"/>
            <w:szCs w:val="22"/>
            <w:shd w:val="clear" w:color="auto" w:fill="FFFFFF"/>
          </w:rPr>
          <w:t>47/13 - UZ148</w:t>
        </w:r>
      </w:hyperlink>
      <w:r w:rsidRPr="002131CB">
        <w:rPr>
          <w:rFonts w:ascii="Arial" w:hAnsi="Arial" w:cs="Arial"/>
          <w:sz w:val="22"/>
          <w:szCs w:val="22"/>
          <w:shd w:val="clear" w:color="auto" w:fill="FFFFFF"/>
        </w:rPr>
        <w:t xml:space="preserve">, </w:t>
      </w:r>
      <w:hyperlink r:id="rId56" w:tgtFrame="_blank" w:tooltip="Ustavni zakon o dopolnitvi III. poglavja Ustave Republike Slovenije (UZ70a) z dne 30.11.2016. Uporablja se od 25.11.2016" w:history="1">
        <w:r w:rsidRPr="002131CB">
          <w:rPr>
            <w:rStyle w:val="Hiperpovezava"/>
            <w:rFonts w:ascii="Arial" w:hAnsi="Arial" w:cs="Arial"/>
            <w:color w:val="auto"/>
            <w:sz w:val="22"/>
            <w:szCs w:val="22"/>
            <w:shd w:val="clear" w:color="auto" w:fill="FFFFFF"/>
          </w:rPr>
          <w:t>75/16 - UZ70a</w:t>
        </w:r>
      </w:hyperlink>
      <w:r w:rsidRPr="002131CB">
        <w:rPr>
          <w:rFonts w:ascii="Arial" w:hAnsi="Arial" w:cs="Arial"/>
          <w:sz w:val="22"/>
          <w:szCs w:val="22"/>
          <w:shd w:val="clear" w:color="auto" w:fill="FFFFFF"/>
        </w:rPr>
        <w:t xml:space="preserve">, </w:t>
      </w:r>
      <w:hyperlink r:id="rId57" w:tgtFrame="_blank" w:tooltip="Ustavni zakon o dopolnitvi II. poglavja Ustave Republike Slovenije (UZ62a) z dne 8.6.2021. Uporablja se od 4.6.2021" w:history="1">
        <w:r w:rsidRPr="002131CB">
          <w:rPr>
            <w:rStyle w:val="Hiperpovezava"/>
            <w:rFonts w:ascii="Arial" w:hAnsi="Arial" w:cs="Arial"/>
            <w:color w:val="auto"/>
            <w:sz w:val="22"/>
            <w:szCs w:val="22"/>
            <w:shd w:val="clear" w:color="auto" w:fill="FFFFFF"/>
          </w:rPr>
          <w:t>92/21 - UZ62a</w:t>
        </w:r>
      </w:hyperlink>
      <w:r w:rsidRPr="002131CB">
        <w:rPr>
          <w:rFonts w:ascii="Arial" w:hAnsi="Arial" w:cs="Arial"/>
          <w:sz w:val="22"/>
          <w:szCs w:val="22"/>
        </w:rPr>
        <w:t>);</w:t>
      </w:r>
    </w:p>
    <w:p w14:paraId="5964FEAC"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Zakon o cestah - ZCes-2 (Ur. list RS</w:t>
      </w:r>
      <w:r w:rsidRPr="002131CB">
        <w:rPr>
          <w:rFonts w:ascii="Arial" w:hAnsi="Arial" w:cs="Arial"/>
          <w:sz w:val="22"/>
          <w:szCs w:val="22"/>
          <w:shd w:val="clear" w:color="auto" w:fill="FFFFFF"/>
        </w:rPr>
        <w:t xml:space="preserve">, št. </w:t>
      </w:r>
      <w:hyperlink r:id="rId58" w:tgtFrame="_blank" w:tooltip="Zakon o cestah (ZCes-2) z dne 14.10.2022. Uporablja se od 29.10.2022" w:history="1">
        <w:r w:rsidRPr="002131CB">
          <w:rPr>
            <w:rStyle w:val="Hiperpovezava"/>
            <w:rFonts w:ascii="Arial" w:hAnsi="Arial" w:cs="Arial"/>
            <w:color w:val="auto"/>
            <w:sz w:val="22"/>
            <w:szCs w:val="22"/>
            <w:shd w:val="clear" w:color="auto" w:fill="FFFFFF"/>
          </w:rPr>
          <w:t>132/22</w:t>
        </w:r>
      </w:hyperlink>
      <w:r w:rsidRPr="002131CB">
        <w:rPr>
          <w:rFonts w:ascii="Arial" w:hAnsi="Arial" w:cs="Arial"/>
          <w:sz w:val="22"/>
          <w:szCs w:val="22"/>
        </w:rPr>
        <w:t>);</w:t>
      </w:r>
    </w:p>
    <w:p w14:paraId="128AF59D"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Zakon o inšpekcijskem nadzoru (Ur. list RS</w:t>
      </w:r>
      <w:r w:rsidRPr="002131CB">
        <w:rPr>
          <w:rFonts w:ascii="Arial" w:hAnsi="Arial" w:cs="Arial"/>
          <w:sz w:val="22"/>
          <w:szCs w:val="22"/>
          <w:shd w:val="clear" w:color="auto" w:fill="FFFFFF"/>
        </w:rPr>
        <w:t xml:space="preserve">, št. </w:t>
      </w:r>
      <w:hyperlink r:id="rId59" w:tgtFrame="_blank" w:tooltip="Zakon o inšpekcijskem nadzoru (ZIN) z dne 28.6.2002. Uporablja se od 13.7.2002" w:history="1">
        <w:r w:rsidRPr="002131CB">
          <w:rPr>
            <w:rStyle w:val="Hiperpovezava"/>
            <w:rFonts w:ascii="Arial" w:hAnsi="Arial" w:cs="Arial"/>
            <w:color w:val="auto"/>
            <w:sz w:val="22"/>
            <w:szCs w:val="22"/>
            <w:shd w:val="clear" w:color="auto" w:fill="FFFFFF"/>
          </w:rPr>
          <w:t>56/02</w:t>
        </w:r>
      </w:hyperlink>
      <w:r w:rsidRPr="002131CB">
        <w:rPr>
          <w:rFonts w:ascii="Arial" w:hAnsi="Arial" w:cs="Arial"/>
          <w:sz w:val="22"/>
          <w:szCs w:val="22"/>
          <w:shd w:val="clear" w:color="auto" w:fill="FFFFFF"/>
        </w:rPr>
        <w:t xml:space="preserve">, </w:t>
      </w:r>
      <w:hyperlink r:id="rId60" w:tgtFrame="_blank" w:tooltip="Zakon o spremembah in dopolnitvah Zakona o inšpekcijskem nadzoru (ZIN-A) z dne 23.3.2007. Uporablja se od 7.4.2007" w:history="1">
        <w:r w:rsidRPr="002131CB">
          <w:rPr>
            <w:rStyle w:val="Hiperpovezava"/>
            <w:rFonts w:ascii="Arial" w:hAnsi="Arial" w:cs="Arial"/>
            <w:color w:val="auto"/>
            <w:sz w:val="22"/>
            <w:szCs w:val="22"/>
            <w:shd w:val="clear" w:color="auto" w:fill="FFFFFF"/>
          </w:rPr>
          <w:t>26/07</w:t>
        </w:r>
      </w:hyperlink>
      <w:r w:rsidRPr="002131CB">
        <w:rPr>
          <w:rFonts w:ascii="Arial" w:hAnsi="Arial" w:cs="Arial"/>
          <w:sz w:val="22"/>
          <w:szCs w:val="22"/>
          <w:shd w:val="clear" w:color="auto" w:fill="FFFFFF"/>
        </w:rPr>
        <w:t xml:space="preserve">, </w:t>
      </w:r>
      <w:hyperlink r:id="rId61" w:tgtFrame="_blank" w:tooltip="Zakon o spremembah in dopolnitvah Zakona o inšpekcijskem nadzoru (ZIN-B) z dne 3.6.2014. Uporablja se od 18.6.2014" w:history="1">
        <w:r w:rsidRPr="002131CB">
          <w:rPr>
            <w:rStyle w:val="Hiperpovezava"/>
            <w:rFonts w:ascii="Arial" w:hAnsi="Arial" w:cs="Arial"/>
            <w:color w:val="auto"/>
            <w:sz w:val="22"/>
            <w:szCs w:val="22"/>
            <w:shd w:val="clear" w:color="auto" w:fill="FFFFFF"/>
          </w:rPr>
          <w:t>40/14</w:t>
        </w:r>
      </w:hyperlink>
      <w:r w:rsidRPr="002131CB">
        <w:rPr>
          <w:rFonts w:ascii="Arial" w:hAnsi="Arial" w:cs="Arial"/>
          <w:sz w:val="22"/>
          <w:szCs w:val="22"/>
        </w:rPr>
        <w:t>);</w:t>
      </w:r>
    </w:p>
    <w:p w14:paraId="77FD3570"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 xml:space="preserve">Zakon o kazenskem postopku (Ur. list RS 32/12-UPB8, 47/13, 87/14, 8/16-odl. US,64/16-odl.US, 65/16 – odl.US, 66/17-ORZKP 153,154 in 1/19 – </w:t>
      </w:r>
      <w:proofErr w:type="spellStart"/>
      <w:r w:rsidRPr="002131CB">
        <w:rPr>
          <w:rFonts w:ascii="Arial" w:hAnsi="Arial" w:cs="Arial"/>
          <w:sz w:val="22"/>
          <w:szCs w:val="22"/>
        </w:rPr>
        <w:t>odl</w:t>
      </w:r>
      <w:proofErr w:type="spellEnd"/>
      <w:r w:rsidRPr="002131CB">
        <w:rPr>
          <w:rFonts w:ascii="Arial" w:hAnsi="Arial" w:cs="Arial"/>
          <w:sz w:val="22"/>
          <w:szCs w:val="22"/>
        </w:rPr>
        <w:t xml:space="preserve">. US, </w:t>
      </w:r>
      <w:hyperlink r:id="rId62" w:tgtFrame="_blank" w:tooltip="Zakon o spremembah in dopolnitvah Zakona o kazenskem postopku (ZKP-N) z dne 5.4.2019. Uporablja se od 20.7.2019" w:history="1">
        <w:r w:rsidRPr="002131CB">
          <w:rPr>
            <w:rFonts w:ascii="Arial" w:hAnsi="Arial" w:cs="Arial"/>
            <w:sz w:val="22"/>
            <w:szCs w:val="22"/>
          </w:rPr>
          <w:t>22/19</w:t>
        </w:r>
      </w:hyperlink>
      <w:r w:rsidRPr="002131CB">
        <w:rPr>
          <w:rFonts w:ascii="Arial" w:hAnsi="Arial" w:cs="Arial"/>
          <w:sz w:val="22"/>
          <w:szCs w:val="22"/>
        </w:rPr>
        <w:t xml:space="preserve">, </w:t>
      </w:r>
      <w:hyperlink r:id="rId63" w:tgtFrame="_blank" w:tooltip="Sklep o začasnem zadržanju izvrševanja 150.a člena Zakona o kazenskem postopku z dne 2.8.2019. Uporablja se od 3.8.2019" w:history="1">
        <w:r w:rsidRPr="002131CB">
          <w:rPr>
            <w:rFonts w:ascii="Arial" w:hAnsi="Arial" w:cs="Arial"/>
            <w:sz w:val="22"/>
            <w:szCs w:val="22"/>
          </w:rPr>
          <w:t xml:space="preserve">48/19 - </w:t>
        </w:r>
        <w:proofErr w:type="spellStart"/>
        <w:r w:rsidRPr="002131CB">
          <w:rPr>
            <w:rFonts w:ascii="Arial" w:hAnsi="Arial" w:cs="Arial"/>
            <w:sz w:val="22"/>
            <w:szCs w:val="22"/>
          </w:rPr>
          <w:t>odl</w:t>
        </w:r>
        <w:proofErr w:type="spellEnd"/>
        <w:r w:rsidRPr="002131CB">
          <w:rPr>
            <w:rFonts w:ascii="Arial" w:hAnsi="Arial" w:cs="Arial"/>
            <w:sz w:val="22"/>
            <w:szCs w:val="22"/>
          </w:rPr>
          <w:t>. US</w:t>
        </w:r>
      </w:hyperlink>
      <w:r w:rsidRPr="002131CB">
        <w:rPr>
          <w:rFonts w:ascii="Arial" w:hAnsi="Arial" w:cs="Arial"/>
          <w:sz w:val="22"/>
          <w:szCs w:val="22"/>
        </w:rPr>
        <w:t xml:space="preserve">, </w:t>
      </w:r>
      <w:hyperlink r:id="rId64" w:tgtFrame="_blank" w:tooltip="Sklep o začasnem zadržanju izvrševanja druge povedi prvega odstavka 216. člena Zakona o kazenskem postopku z dne 5.11.2019. Uporablja se od 6.11.2019" w:history="1">
        <w:r w:rsidRPr="002131CB">
          <w:rPr>
            <w:rFonts w:ascii="Arial" w:hAnsi="Arial" w:cs="Arial"/>
            <w:sz w:val="22"/>
            <w:szCs w:val="22"/>
          </w:rPr>
          <w:t xml:space="preserve">66/19 - </w:t>
        </w:r>
        <w:proofErr w:type="spellStart"/>
        <w:r w:rsidRPr="002131CB">
          <w:rPr>
            <w:rFonts w:ascii="Arial" w:hAnsi="Arial" w:cs="Arial"/>
            <w:sz w:val="22"/>
            <w:szCs w:val="22"/>
          </w:rPr>
          <w:t>odl</w:t>
        </w:r>
        <w:proofErr w:type="spellEnd"/>
        <w:r w:rsidRPr="002131CB">
          <w:rPr>
            <w:rFonts w:ascii="Arial" w:hAnsi="Arial" w:cs="Arial"/>
            <w:sz w:val="22"/>
            <w:szCs w:val="22"/>
          </w:rPr>
          <w:t>. US</w:t>
        </w:r>
      </w:hyperlink>
      <w:r w:rsidRPr="002131CB">
        <w:rPr>
          <w:rFonts w:ascii="Arial" w:hAnsi="Arial" w:cs="Arial"/>
          <w:sz w:val="22"/>
          <w:szCs w:val="22"/>
        </w:rPr>
        <w:t xml:space="preserve">, </w:t>
      </w:r>
      <w:hyperlink r:id="rId65" w:tgtFrame="_blank" w:tooltip="Odločba o ugotovitvi, da je 41. člen Zakona o kazenskem postopku v neskladju z Ustavo in o razveljavitvi sodbe Vrhovnega sodišča z dne 20.4.2020. Uporablja se od 21.4.2020" w:history="1">
        <w:r w:rsidRPr="002131CB">
          <w:rPr>
            <w:rFonts w:ascii="Arial" w:hAnsi="Arial" w:cs="Arial"/>
            <w:sz w:val="22"/>
            <w:szCs w:val="22"/>
          </w:rPr>
          <w:t xml:space="preserve">55/20 - </w:t>
        </w:r>
        <w:proofErr w:type="spellStart"/>
        <w:r w:rsidRPr="002131CB">
          <w:rPr>
            <w:rFonts w:ascii="Arial" w:hAnsi="Arial" w:cs="Arial"/>
            <w:sz w:val="22"/>
            <w:szCs w:val="22"/>
          </w:rPr>
          <w:t>odl</w:t>
        </w:r>
        <w:proofErr w:type="spellEnd"/>
        <w:r w:rsidRPr="002131CB">
          <w:rPr>
            <w:rFonts w:ascii="Arial" w:hAnsi="Arial" w:cs="Arial"/>
            <w:sz w:val="22"/>
            <w:szCs w:val="22"/>
          </w:rPr>
          <w:t>. US</w:t>
        </w:r>
      </w:hyperlink>
      <w:r w:rsidRPr="002131CB">
        <w:rPr>
          <w:rFonts w:ascii="Arial" w:hAnsi="Arial" w:cs="Arial"/>
          <w:sz w:val="22"/>
          <w:szCs w:val="22"/>
        </w:rPr>
        <w:t xml:space="preserve">, </w:t>
      </w:r>
      <w:hyperlink r:id="rId66" w:tgtFrame="_blank" w:tooltip="Odločba o ugotovitvi, da je drugi odstavek 129.a člena Zakona o kazenskem postopku, kolikor določa petnajstdnevni rok za vložitev predloga o nadomestitvi kazni zapora s hišnim zaporom, ki teče od pravnomočnosti sodbe oziroma od zadnje vročitve prepisa sodbe da" w:history="1">
        <w:r w:rsidRPr="002131CB">
          <w:rPr>
            <w:rStyle w:val="Hiperpovezava"/>
            <w:rFonts w:ascii="Arial" w:hAnsi="Arial" w:cs="Arial"/>
            <w:color w:val="auto"/>
            <w:sz w:val="22"/>
            <w:szCs w:val="22"/>
            <w:shd w:val="clear" w:color="auto" w:fill="FFFFFF"/>
          </w:rPr>
          <w:t xml:space="preserve">89/20 -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67" w:tgtFrame="_blank" w:tooltip="Odločba o ugotovitvi, da je Zakon o kazenskem postopku v neskladju z ustavo, in o ugotovitvi kršitve človekove pravice z dne 18.12.2020. Uporablja se od 19.12.2020" w:history="1">
        <w:r w:rsidRPr="002131CB">
          <w:rPr>
            <w:rStyle w:val="Hiperpovezava"/>
            <w:rFonts w:ascii="Arial" w:hAnsi="Arial" w:cs="Arial"/>
            <w:color w:val="auto"/>
            <w:sz w:val="22"/>
            <w:szCs w:val="22"/>
            <w:shd w:val="clear" w:color="auto" w:fill="FFFFFF"/>
          </w:rPr>
          <w:t xml:space="preserve">191/20 -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Style w:val="Hiperpovezava"/>
          <w:rFonts w:ascii="Arial" w:hAnsi="Arial" w:cs="Arial"/>
          <w:color w:val="auto"/>
          <w:sz w:val="22"/>
          <w:szCs w:val="22"/>
          <w:shd w:val="clear" w:color="auto" w:fill="FFFFFF"/>
        </w:rPr>
        <w:t xml:space="preserve">, 200/20 in 105/21 </w:t>
      </w:r>
      <w:hyperlink r:id="rId68" w:tgtFrame="_blank" w:tooltip="Odločba o delni razveljavitvi 107. in 149. do 152. člena Poslovnika Državnega zbora ter o ugotovitvi, da sta bila četrti odstavek 153. člena in drugi odstavek 154. člena Zakona o kazenskem postopku v neskladju z Ustavo z dne 2.7.2021. Uporablja se od 3.7.2021" w:history="1">
        <w:r w:rsidRPr="002131CB">
          <w:rPr>
            <w:rStyle w:val="Hiperpovezava"/>
            <w:rFonts w:ascii="Arial" w:hAnsi="Arial" w:cs="Arial"/>
            <w:color w:val="auto"/>
            <w:sz w:val="22"/>
            <w:szCs w:val="22"/>
            <w:shd w:val="clear" w:color="auto" w:fill="FFFFFF"/>
          </w:rPr>
          <w:t xml:space="preserve">-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69" w:tgtFrame="_blank" w:tooltip="Odločba o ugotovitvi, da druga poved prvega odstavka 216. člena Zakona o kazenskem postopku ni v neskladju z Ustavo z dne 11.3.2022. Uporablja se od 11.3.2022" w:history="1">
        <w:r w:rsidRPr="002131CB">
          <w:rPr>
            <w:rStyle w:val="Hiperpovezava"/>
            <w:rFonts w:ascii="Arial" w:hAnsi="Arial" w:cs="Arial"/>
            <w:color w:val="auto"/>
            <w:sz w:val="22"/>
            <w:szCs w:val="22"/>
            <w:shd w:val="clear" w:color="auto" w:fill="FFFFFF"/>
          </w:rPr>
          <w:t xml:space="preserve">35/22 -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70" w:tgtFrame="_blank" w:tooltip="Odločba o ugotovitvi, da je drugi odstavek 129.a člena Zakona o kazenskem postopku, kolikor določa petnajstdnevni rok za vložitev predloga o nadomestitvi kazni zapora z delom v splošno korist, ki teče od pravnomočnosti sodbe oziroma od zadnje vročitve prepisa " w:history="1">
        <w:r w:rsidRPr="002131CB">
          <w:rPr>
            <w:rStyle w:val="Hiperpovezava"/>
            <w:rFonts w:ascii="Arial" w:hAnsi="Arial" w:cs="Arial"/>
            <w:color w:val="auto"/>
            <w:sz w:val="22"/>
            <w:szCs w:val="22"/>
            <w:shd w:val="clear" w:color="auto" w:fill="FFFFFF"/>
          </w:rPr>
          <w:t xml:space="preserve">96/22 -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71" w:tgtFrame="_blank" w:tooltip="Odločba o razveljavitvi 1. točke prvega odstavka 150.a člena ter drugega, četrtega, petega, šestega in sedmega odstavka 150.a člena Zakona o kazenskem postopku, kolikor se nanašajo na ukrep iz 1. točke prvega odstavka 150.a člena Zakona o kazenskem postopku z " w:history="1">
        <w:r w:rsidRPr="002131CB">
          <w:rPr>
            <w:rStyle w:val="Hiperpovezava"/>
            <w:rFonts w:ascii="Arial" w:hAnsi="Arial" w:cs="Arial"/>
            <w:color w:val="auto"/>
            <w:sz w:val="22"/>
            <w:szCs w:val="22"/>
            <w:shd w:val="clear" w:color="auto" w:fill="FFFFFF"/>
          </w:rPr>
          <w:t xml:space="preserve">2/23 -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72" w:tgtFrame="_blank" w:tooltip="Odločba o ugotovitvi, da tretji odstavek 422. člena in četrti odstavek 423. člena Zakona o kazenskem postopku nista v neskladju z Ustavo, ter o ugotovitvi, da je Zakon o kazenskem postopku v neskladju z Ustavo z dne 20.1.2023. Uporablja se od 20.1.2023" w:history="1">
        <w:r w:rsidRPr="002131CB">
          <w:rPr>
            <w:rStyle w:val="Hiperpovezava"/>
            <w:rFonts w:ascii="Arial" w:hAnsi="Arial" w:cs="Arial"/>
            <w:color w:val="auto"/>
            <w:sz w:val="22"/>
            <w:szCs w:val="22"/>
            <w:shd w:val="clear" w:color="auto" w:fill="FFFFFF"/>
          </w:rPr>
          <w:t xml:space="preserve">7/23 -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rPr>
        <w:t>)</w:t>
      </w:r>
      <w:r w:rsidRPr="002131CB">
        <w:rPr>
          <w:rFonts w:ascii="Arial" w:hAnsi="Arial" w:cs="Arial"/>
          <w:sz w:val="22"/>
          <w:szCs w:val="22"/>
          <w:shd w:val="clear" w:color="auto" w:fill="FFFFFF"/>
        </w:rPr>
        <w:t xml:space="preserve">, </w:t>
      </w:r>
      <w:hyperlink r:id="rId73" w:tgtFrame="_blank" w:tooltip="Odločba o razveljavitvi 149.b in 149.c člena Zakona o kazenskem postopku, petega odstavka 156. člena Zakona o kazenskem postopku in šestega odstavka 156. člena Zakona o kazenskem postopku, kolikor se nanaša na peti odstavek 156. člena Zakona o kazenskem postop" w:history="1">
        <w:r w:rsidRPr="002131CB">
          <w:rPr>
            <w:rStyle w:val="Hiperpovezava"/>
            <w:rFonts w:ascii="Arial" w:hAnsi="Arial" w:cs="Arial"/>
            <w:color w:val="auto"/>
            <w:sz w:val="22"/>
            <w:szCs w:val="22"/>
            <w:shd w:val="clear" w:color="auto" w:fill="FFFFFF"/>
          </w:rPr>
          <w:t xml:space="preserve">89/23 -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74" w:tgtFrame="_blank" w:tooltip="Zakon o spremembah in dopolnitvah Zakona o kazenskem postopku (ZKP-P) z dne 28.6.2024. Uporablja se od 12.8.2024" w:history="1">
        <w:r w:rsidRPr="002131CB">
          <w:rPr>
            <w:rStyle w:val="Hiperpovezava"/>
            <w:rFonts w:ascii="Arial" w:hAnsi="Arial" w:cs="Arial"/>
            <w:color w:val="auto"/>
            <w:sz w:val="22"/>
            <w:szCs w:val="22"/>
            <w:shd w:val="clear" w:color="auto" w:fill="FFFFFF"/>
          </w:rPr>
          <w:t>53/24</w:t>
        </w:r>
      </w:hyperlink>
      <w:r w:rsidRPr="002131CB">
        <w:rPr>
          <w:rFonts w:ascii="Arial" w:hAnsi="Arial" w:cs="Arial"/>
          <w:sz w:val="22"/>
          <w:szCs w:val="22"/>
        </w:rPr>
        <w:t>)</w:t>
      </w:r>
    </w:p>
    <w:p w14:paraId="47F80CBD"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Zakon o lokalni samoupravi (Ur. list RS 94/07-UPB2,  27/08, 76/08,  79/09,</w:t>
      </w:r>
    </w:p>
    <w:p w14:paraId="120D7CAA" w14:textId="77777777" w:rsidR="00DB55CB" w:rsidRPr="002131CB" w:rsidRDefault="00DB55CB" w:rsidP="00DB55CB">
      <w:pPr>
        <w:pStyle w:val="Default"/>
        <w:numPr>
          <w:ilvl w:val="0"/>
          <w:numId w:val="26"/>
        </w:numPr>
        <w:ind w:left="0" w:firstLine="0"/>
        <w:rPr>
          <w:rFonts w:ascii="Arial" w:hAnsi="Arial" w:cs="Arial"/>
          <w:color w:val="auto"/>
          <w:sz w:val="22"/>
          <w:szCs w:val="22"/>
        </w:rPr>
      </w:pPr>
      <w:r w:rsidRPr="002131CB">
        <w:rPr>
          <w:rFonts w:ascii="Arial" w:hAnsi="Arial" w:cs="Arial"/>
          <w:color w:val="auto"/>
          <w:sz w:val="22"/>
          <w:szCs w:val="22"/>
        </w:rPr>
        <w:t xml:space="preserve">51/10, 40/12- ZUJF, 14/15 – ZUUJFO, 76/16-odl. US,11/18-ZSPDSLS-1 in 30/18, </w:t>
      </w:r>
      <w:hyperlink r:id="rId75" w:tgtFrame="_blank" w:tooltip="Zakon o spremembah in dopolnitvah Zakona o interventnih ukrepih za zajezitev epidemije COVID-19 in omilitev njenih posledic za državljane in gospodarstvo (ZIUZEOP-A) z dne 30.4.2020. Uporablja se od 1.5.2020" w:history="1">
        <w:r w:rsidRPr="002131CB">
          <w:rPr>
            <w:rStyle w:val="Hiperpovezava"/>
            <w:rFonts w:ascii="Arial" w:hAnsi="Arial" w:cs="Arial"/>
            <w:color w:val="auto"/>
            <w:sz w:val="22"/>
            <w:szCs w:val="22"/>
            <w:shd w:val="clear" w:color="auto" w:fill="FFFFFF"/>
          </w:rPr>
          <w:t>61/20 - ZIUZEOP-A</w:t>
        </w:r>
      </w:hyperlink>
      <w:r w:rsidRPr="002131CB">
        <w:rPr>
          <w:rFonts w:ascii="Arial" w:hAnsi="Arial" w:cs="Arial"/>
          <w:color w:val="auto"/>
          <w:sz w:val="22"/>
          <w:szCs w:val="22"/>
          <w:shd w:val="clear" w:color="auto" w:fill="FFFFFF"/>
        </w:rPr>
        <w:t xml:space="preserve">,  </w:t>
      </w:r>
      <w:hyperlink r:id="rId76" w:tgtFrame="_blank" w:tooltip="Zakon o interventnih ukrepih za omilitev in odpravo posledic epidemije COVID-19 (ZIUOOPE) z dne 30.5.2020. Uporablja se od 31.5.2020" w:history="1">
        <w:r w:rsidRPr="002131CB">
          <w:rPr>
            <w:rStyle w:val="Hiperpovezava"/>
            <w:rFonts w:ascii="Arial" w:hAnsi="Arial" w:cs="Arial"/>
            <w:color w:val="auto"/>
            <w:sz w:val="22"/>
            <w:szCs w:val="22"/>
            <w:shd w:val="clear" w:color="auto" w:fill="FFFFFF"/>
          </w:rPr>
          <w:t>80/20 - ZIUOOPE</w:t>
        </w:r>
      </w:hyperlink>
      <w:r w:rsidRPr="002131CB">
        <w:rPr>
          <w:rFonts w:ascii="Arial" w:hAnsi="Arial" w:cs="Arial"/>
          <w:color w:val="auto"/>
          <w:sz w:val="22"/>
          <w:szCs w:val="22"/>
        </w:rPr>
        <w:t>)</w:t>
      </w:r>
      <w:r w:rsidRPr="002131CB">
        <w:rPr>
          <w:rFonts w:ascii="Arial" w:hAnsi="Arial" w:cs="Arial"/>
          <w:color w:val="auto"/>
          <w:sz w:val="22"/>
          <w:szCs w:val="22"/>
          <w:shd w:val="clear" w:color="auto" w:fill="FFFFFF"/>
        </w:rPr>
        <w:t xml:space="preserve">, </w:t>
      </w:r>
      <w:hyperlink r:id="rId77"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Pr="002131CB">
          <w:rPr>
            <w:rStyle w:val="Hiperpovezava"/>
            <w:rFonts w:ascii="Arial" w:hAnsi="Arial" w:cs="Arial"/>
            <w:color w:val="auto"/>
            <w:sz w:val="22"/>
            <w:szCs w:val="22"/>
            <w:shd w:val="clear" w:color="auto" w:fill="FFFFFF"/>
          </w:rPr>
          <w:t xml:space="preserve">62/24 -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color w:val="auto"/>
          <w:sz w:val="22"/>
          <w:szCs w:val="22"/>
          <w:shd w:val="clear" w:color="auto" w:fill="FFFFFF"/>
        </w:rPr>
        <w:t xml:space="preserve">, </w:t>
      </w:r>
      <w:hyperlink r:id="rId78" w:tgtFrame="_blank" w:tooltip="Zakon o spremembah in dopolnitvah Zakona o lokalnih volitvah (ZLV-K) z dne 3.12.2024. Uporablja se od 18.12.2024" w:history="1">
        <w:r w:rsidRPr="002131CB">
          <w:rPr>
            <w:rStyle w:val="Hiperpovezava"/>
            <w:rFonts w:ascii="Arial" w:hAnsi="Arial" w:cs="Arial"/>
            <w:color w:val="auto"/>
            <w:sz w:val="22"/>
            <w:szCs w:val="22"/>
            <w:shd w:val="clear" w:color="auto" w:fill="FFFFFF"/>
          </w:rPr>
          <w:t>102/24 - ZLV-K</w:t>
        </w:r>
      </w:hyperlink>
      <w:r w:rsidRPr="002131CB">
        <w:rPr>
          <w:rFonts w:ascii="Arial" w:hAnsi="Arial" w:cs="Arial"/>
          <w:color w:val="auto"/>
          <w:sz w:val="22"/>
          <w:szCs w:val="22"/>
        </w:rPr>
        <w:t>)</w:t>
      </w:r>
    </w:p>
    <w:p w14:paraId="2A743C9B"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 xml:space="preserve">Zakon o motornih vozilih- ZMV-1,  (Ur. list RS 75/17, </w:t>
      </w:r>
      <w:hyperlink r:id="rId79" w:tgtFrame="_blank" w:tooltip="Zakon o spremembah in dopolnitvah Zakona o pravilih cestnega prometa (ZPrCP-E) z dne 29.6.2020. Uporablja se od 14.7.2020" w:history="1">
        <w:r w:rsidRPr="002131CB">
          <w:rPr>
            <w:rStyle w:val="Hiperpovezava"/>
            <w:rFonts w:ascii="Arial" w:hAnsi="Arial" w:cs="Arial"/>
            <w:color w:val="auto"/>
            <w:sz w:val="22"/>
            <w:szCs w:val="22"/>
            <w:shd w:val="clear" w:color="auto" w:fill="FFFFFF"/>
          </w:rPr>
          <w:t xml:space="preserve">92/20 - </w:t>
        </w:r>
        <w:proofErr w:type="spellStart"/>
        <w:r w:rsidRPr="002131CB">
          <w:rPr>
            <w:rStyle w:val="Hiperpovezava"/>
            <w:rFonts w:ascii="Arial" w:hAnsi="Arial" w:cs="Arial"/>
            <w:color w:val="auto"/>
            <w:sz w:val="22"/>
            <w:szCs w:val="22"/>
            <w:shd w:val="clear" w:color="auto" w:fill="FFFFFF"/>
          </w:rPr>
          <w:t>ZPrCP</w:t>
        </w:r>
        <w:proofErr w:type="spellEnd"/>
        <w:r w:rsidRPr="002131CB">
          <w:rPr>
            <w:rStyle w:val="Hiperpovezava"/>
            <w:rFonts w:ascii="Arial" w:hAnsi="Arial" w:cs="Arial"/>
            <w:color w:val="auto"/>
            <w:sz w:val="22"/>
            <w:szCs w:val="22"/>
            <w:shd w:val="clear" w:color="auto" w:fill="FFFFFF"/>
          </w:rPr>
          <w:t>-E</w:t>
        </w:r>
      </w:hyperlink>
      <w:r w:rsidRPr="002131CB">
        <w:rPr>
          <w:rFonts w:ascii="Arial" w:hAnsi="Arial" w:cs="Arial"/>
          <w:sz w:val="22"/>
          <w:szCs w:val="22"/>
        </w:rPr>
        <w:t>);</w:t>
      </w:r>
    </w:p>
    <w:p w14:paraId="4845DEA6"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 xml:space="preserve">Zakon o občinskem redarstvu (Ur. list RS 139/06 in 9/17); </w:t>
      </w:r>
    </w:p>
    <w:p w14:paraId="3B7B6610"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 xml:space="preserve">Zakon o ohranjanju narave (Ur. list RS </w:t>
      </w:r>
      <w:hyperlink r:id="rId80" w:tgtFrame="_blank" w:tooltip="Zakon o ohranjanju narave (ZON) z dne 13.7.1999. Uporablja se od 28.7.1999" w:history="1">
        <w:r w:rsidRPr="002131CB">
          <w:rPr>
            <w:rStyle w:val="Hiperpovezava"/>
            <w:rFonts w:ascii="Arial" w:hAnsi="Arial" w:cs="Arial"/>
            <w:color w:val="auto"/>
            <w:sz w:val="22"/>
            <w:szCs w:val="22"/>
            <w:shd w:val="clear" w:color="auto" w:fill="FFFFFF"/>
          </w:rPr>
          <w:t>56/99</w:t>
        </w:r>
      </w:hyperlink>
      <w:r w:rsidRPr="002131CB">
        <w:rPr>
          <w:rFonts w:ascii="Arial" w:hAnsi="Arial" w:cs="Arial"/>
          <w:sz w:val="22"/>
          <w:szCs w:val="22"/>
          <w:shd w:val="clear" w:color="auto" w:fill="FFFFFF"/>
        </w:rPr>
        <w:t xml:space="preserve">,  </w:t>
      </w:r>
      <w:hyperlink r:id="rId81" w:tgtFrame="_blank" w:tooltip="Popravek zakona o ohranjanju narave (ZON) z dne 7.4.2000. Uporablja se od 28.7.1999" w:history="1">
        <w:r w:rsidRPr="002131CB">
          <w:rPr>
            <w:rStyle w:val="Hiperpovezava"/>
            <w:rFonts w:ascii="Arial" w:hAnsi="Arial" w:cs="Arial"/>
            <w:color w:val="auto"/>
            <w:sz w:val="22"/>
            <w:szCs w:val="22"/>
            <w:shd w:val="clear" w:color="auto" w:fill="FFFFFF"/>
          </w:rPr>
          <w:t>31/00</w:t>
        </w:r>
      </w:hyperlink>
      <w:r w:rsidRPr="002131CB">
        <w:rPr>
          <w:rFonts w:ascii="Arial" w:hAnsi="Arial" w:cs="Arial"/>
          <w:sz w:val="22"/>
          <w:szCs w:val="22"/>
          <w:shd w:val="clear" w:color="auto" w:fill="FFFFFF"/>
        </w:rPr>
        <w:t xml:space="preserve">,  </w:t>
      </w:r>
      <w:hyperlink r:id="rId82" w:tgtFrame="_blank" w:tooltip="Zakon o spremembah in dopolnitvah zakona o ohranjanju narave (ZON-A) z dne 30.12.2002. Uporablja se od 14.1.2003" w:history="1">
        <w:r w:rsidRPr="002131CB">
          <w:rPr>
            <w:rStyle w:val="Hiperpovezava"/>
            <w:rFonts w:ascii="Arial" w:hAnsi="Arial" w:cs="Arial"/>
            <w:color w:val="auto"/>
            <w:sz w:val="22"/>
            <w:szCs w:val="22"/>
            <w:shd w:val="clear" w:color="auto" w:fill="FFFFFF"/>
          </w:rPr>
          <w:t>119/02</w:t>
        </w:r>
      </w:hyperlink>
      <w:r w:rsidRPr="002131CB">
        <w:rPr>
          <w:rFonts w:ascii="Arial" w:hAnsi="Arial" w:cs="Arial"/>
          <w:sz w:val="22"/>
          <w:szCs w:val="22"/>
          <w:shd w:val="clear" w:color="auto" w:fill="FFFFFF"/>
        </w:rPr>
        <w:t xml:space="preserve">,  </w:t>
      </w:r>
      <w:hyperlink r:id="rId83" w:tgtFrame="_blank" w:tooltip="Zakon o spremembah in dopolnitvah zakona o ohranjanju narave (ZON-B) z dne 22.4.2004. Uporablja se od 23.4.2004" w:history="1">
        <w:r w:rsidRPr="002131CB">
          <w:rPr>
            <w:rStyle w:val="Hiperpovezava"/>
            <w:rFonts w:ascii="Arial" w:hAnsi="Arial" w:cs="Arial"/>
            <w:color w:val="auto"/>
            <w:sz w:val="22"/>
            <w:szCs w:val="22"/>
            <w:shd w:val="clear" w:color="auto" w:fill="FFFFFF"/>
          </w:rPr>
          <w:t>41/04</w:t>
        </w:r>
      </w:hyperlink>
      <w:r w:rsidRPr="002131CB">
        <w:rPr>
          <w:rFonts w:ascii="Arial" w:hAnsi="Arial" w:cs="Arial"/>
          <w:sz w:val="22"/>
          <w:szCs w:val="22"/>
          <w:shd w:val="clear" w:color="auto" w:fill="FFFFFF"/>
        </w:rPr>
        <w:t xml:space="preserve">,  </w:t>
      </w:r>
      <w:hyperlink r:id="rId84" w:tgtFrame="_blank" w:tooltip="Zakon o društvih (ZDru-1) z dne 13.6.2006. Uporablja se od 28.6.2006" w:history="1">
        <w:r w:rsidRPr="002131CB">
          <w:rPr>
            <w:rStyle w:val="Hiperpovezava"/>
            <w:rFonts w:ascii="Arial" w:hAnsi="Arial" w:cs="Arial"/>
            <w:color w:val="auto"/>
            <w:sz w:val="22"/>
            <w:szCs w:val="22"/>
            <w:shd w:val="clear" w:color="auto" w:fill="FFFFFF"/>
          </w:rPr>
          <w:t>61/06 - ZDru-1</w:t>
        </w:r>
      </w:hyperlink>
      <w:r w:rsidRPr="002131CB">
        <w:rPr>
          <w:rFonts w:ascii="Arial" w:hAnsi="Arial" w:cs="Arial"/>
          <w:sz w:val="22"/>
          <w:szCs w:val="22"/>
          <w:shd w:val="clear" w:color="auto" w:fill="FFFFFF"/>
        </w:rPr>
        <w:t xml:space="preserve">,  </w:t>
      </w:r>
      <w:hyperlink r:id="rId85" w:tgtFrame="_blank" w:tooltip="Odločba o ugotovitvi neustavnosti Zakona o ohranjanju narave ter o razveljavitvi Uredbe o spremembah in dopolnitvah Uredbe o zavarovanih prosto živečih živalskih vrstah in Pravilnika o odvzemu osebkov vrste rjavega medveda (Ursus arctos) iz narave z dne 31.3.2" w:history="1">
        <w:r w:rsidRPr="002131CB">
          <w:rPr>
            <w:rStyle w:val="Hiperpovezava"/>
            <w:rFonts w:ascii="Arial" w:hAnsi="Arial" w:cs="Arial"/>
            <w:color w:val="auto"/>
            <w:sz w:val="22"/>
            <w:szCs w:val="22"/>
            <w:shd w:val="clear" w:color="auto" w:fill="FFFFFF"/>
          </w:rPr>
          <w:t xml:space="preserve">32/08 - </w:t>
        </w:r>
        <w:proofErr w:type="spellStart"/>
        <w:r w:rsidRPr="002131CB">
          <w:rPr>
            <w:rStyle w:val="Hiperpovezava"/>
            <w:rFonts w:ascii="Arial" w:hAnsi="Arial" w:cs="Arial"/>
            <w:color w:val="auto"/>
            <w:sz w:val="22"/>
            <w:szCs w:val="22"/>
            <w:shd w:val="clear" w:color="auto" w:fill="FFFFFF"/>
          </w:rPr>
          <w:t>Ursus</w:t>
        </w:r>
        <w:proofErr w:type="spellEnd"/>
        <w:r w:rsidRPr="002131CB">
          <w:rPr>
            <w:rStyle w:val="Hiperpovezava"/>
            <w:rFonts w:ascii="Arial" w:hAnsi="Arial" w:cs="Arial"/>
            <w:color w:val="auto"/>
            <w:sz w:val="22"/>
            <w:szCs w:val="22"/>
            <w:shd w:val="clear" w:color="auto" w:fill="FFFFFF"/>
          </w:rPr>
          <w:t xml:space="preserve"> </w:t>
        </w:r>
        <w:proofErr w:type="spellStart"/>
        <w:r w:rsidRPr="002131CB">
          <w:rPr>
            <w:rStyle w:val="Hiperpovezava"/>
            <w:rFonts w:ascii="Arial" w:hAnsi="Arial" w:cs="Arial"/>
            <w:color w:val="auto"/>
            <w:sz w:val="22"/>
            <w:szCs w:val="22"/>
            <w:shd w:val="clear" w:color="auto" w:fill="FFFFFF"/>
          </w:rPr>
          <w:t>arctos</w:t>
        </w:r>
        <w:proofErr w:type="spellEnd"/>
      </w:hyperlink>
      <w:r w:rsidRPr="002131CB">
        <w:rPr>
          <w:rFonts w:ascii="Arial" w:hAnsi="Arial" w:cs="Arial"/>
          <w:sz w:val="22"/>
          <w:szCs w:val="22"/>
          <w:shd w:val="clear" w:color="auto" w:fill="FFFFFF"/>
        </w:rPr>
        <w:t xml:space="preserve">,  </w:t>
      </w:r>
      <w:hyperlink r:id="rId86" w:tgtFrame="_blank" w:tooltip="Zakon o spremembah in dopolnitvah Zakona o Skladu kmetijskih zemljišč in gozdov Republike Slovenije (ZSKZ-B) z dne 5.2.2010. Uporablja se od 20.2.2010" w:history="1">
        <w:r w:rsidRPr="002131CB">
          <w:rPr>
            <w:rStyle w:val="Hiperpovezava"/>
            <w:rFonts w:ascii="Arial" w:hAnsi="Arial" w:cs="Arial"/>
            <w:color w:val="auto"/>
            <w:sz w:val="22"/>
            <w:szCs w:val="22"/>
            <w:shd w:val="clear" w:color="auto" w:fill="FFFFFF"/>
          </w:rPr>
          <w:t>8/10 - ZSKZ-B</w:t>
        </w:r>
      </w:hyperlink>
      <w:r w:rsidRPr="002131CB">
        <w:rPr>
          <w:rFonts w:ascii="Arial" w:hAnsi="Arial" w:cs="Arial"/>
          <w:sz w:val="22"/>
          <w:szCs w:val="22"/>
          <w:shd w:val="clear" w:color="auto" w:fill="FFFFFF"/>
        </w:rPr>
        <w:t xml:space="preserve">,  </w:t>
      </w:r>
      <w:hyperlink r:id="rId87" w:tgtFrame="_blank" w:tooltip="Zakon o spremembah in dopolnitvah Zakona o ohranjanju narave (ZON-C) z dne 23.6.2014. Uporablja se od 8.7.2014" w:history="1">
        <w:r w:rsidRPr="002131CB">
          <w:rPr>
            <w:rStyle w:val="Hiperpovezava"/>
            <w:rFonts w:ascii="Arial" w:hAnsi="Arial" w:cs="Arial"/>
            <w:color w:val="auto"/>
            <w:sz w:val="22"/>
            <w:szCs w:val="22"/>
            <w:shd w:val="clear" w:color="auto" w:fill="FFFFFF"/>
          </w:rPr>
          <w:t>46/14</w:t>
        </w:r>
      </w:hyperlink>
      <w:r w:rsidRPr="002131CB">
        <w:rPr>
          <w:rFonts w:ascii="Arial" w:hAnsi="Arial" w:cs="Arial"/>
          <w:sz w:val="22"/>
          <w:szCs w:val="22"/>
          <w:shd w:val="clear" w:color="auto" w:fill="FFFFFF"/>
        </w:rPr>
        <w:t xml:space="preserve">,  </w:t>
      </w:r>
      <w:hyperlink r:id="rId88" w:tgtFrame="_blank" w:tooltip="Zakon o nevladnih organizacijah (ZNOrg) z dne 30.3.2018. Uporablja se od 14.4.2018" w:history="1">
        <w:r w:rsidRPr="002131CB">
          <w:rPr>
            <w:rStyle w:val="Hiperpovezava"/>
            <w:rFonts w:ascii="Arial" w:hAnsi="Arial" w:cs="Arial"/>
            <w:color w:val="auto"/>
            <w:sz w:val="22"/>
            <w:szCs w:val="22"/>
            <w:shd w:val="clear" w:color="auto" w:fill="FFFFFF"/>
          </w:rPr>
          <w:t xml:space="preserve">21/18 - </w:t>
        </w:r>
        <w:proofErr w:type="spellStart"/>
        <w:r w:rsidRPr="002131CB">
          <w:rPr>
            <w:rStyle w:val="Hiperpovezava"/>
            <w:rFonts w:ascii="Arial" w:hAnsi="Arial" w:cs="Arial"/>
            <w:color w:val="auto"/>
            <w:sz w:val="22"/>
            <w:szCs w:val="22"/>
            <w:shd w:val="clear" w:color="auto" w:fill="FFFFFF"/>
          </w:rPr>
          <w:t>ZNOrg</w:t>
        </w:r>
        <w:proofErr w:type="spellEnd"/>
      </w:hyperlink>
      <w:r w:rsidRPr="002131CB">
        <w:rPr>
          <w:rFonts w:ascii="Arial" w:hAnsi="Arial" w:cs="Arial"/>
          <w:sz w:val="22"/>
          <w:szCs w:val="22"/>
          <w:shd w:val="clear" w:color="auto" w:fill="FFFFFF"/>
        </w:rPr>
        <w:t xml:space="preserve">,  </w:t>
      </w:r>
      <w:hyperlink r:id="rId89" w:tgtFrame="_blank" w:tooltip="Zakon o dopolnitvah Zakona o ohranjanju narave (ZON-D) z dne 4.5.2018. Uporablja se od 5.5.2018" w:history="1">
        <w:r w:rsidRPr="002131CB">
          <w:rPr>
            <w:rStyle w:val="Hiperpovezava"/>
            <w:rFonts w:ascii="Arial" w:hAnsi="Arial" w:cs="Arial"/>
            <w:color w:val="auto"/>
            <w:sz w:val="22"/>
            <w:szCs w:val="22"/>
            <w:shd w:val="clear" w:color="auto" w:fill="FFFFFF"/>
          </w:rPr>
          <w:t>31/18</w:t>
        </w:r>
      </w:hyperlink>
      <w:r w:rsidRPr="002131CB">
        <w:rPr>
          <w:rFonts w:ascii="Arial" w:hAnsi="Arial" w:cs="Arial"/>
          <w:sz w:val="22"/>
          <w:szCs w:val="22"/>
          <w:shd w:val="clear" w:color="auto" w:fill="FFFFFF"/>
        </w:rPr>
        <w:t xml:space="preserve">,  </w:t>
      </w:r>
      <w:hyperlink r:id="rId90" w:tgtFrame="_blank" w:tooltip="Zakon o spremembah Zakona o ohranjanju narave (ZON-E) z dne 5.6.2020. Uporablja se od 20.6.2020" w:history="1">
        <w:r w:rsidRPr="002131CB">
          <w:rPr>
            <w:rStyle w:val="Hiperpovezava"/>
            <w:rFonts w:ascii="Arial" w:hAnsi="Arial" w:cs="Arial"/>
            <w:color w:val="auto"/>
            <w:sz w:val="22"/>
            <w:szCs w:val="22"/>
            <w:shd w:val="clear" w:color="auto" w:fill="FFFFFF"/>
          </w:rPr>
          <w:t>82/20</w:t>
        </w:r>
      </w:hyperlink>
      <w:r w:rsidRPr="002131CB">
        <w:rPr>
          <w:rFonts w:ascii="Arial" w:hAnsi="Arial" w:cs="Arial"/>
          <w:sz w:val="22"/>
          <w:szCs w:val="22"/>
          <w:shd w:val="clear" w:color="auto" w:fill="FFFFFF"/>
        </w:rPr>
        <w:t xml:space="preserve">,  </w:t>
      </w:r>
      <w:hyperlink r:id="rId91" w:tgtFrame="_blank" w:tooltip="Zakon o debirokratizaciji (ZDeb) z dne 7.1.2022. Uporablja se od 22.1.2022" w:history="1">
        <w:r w:rsidRPr="002131CB">
          <w:rPr>
            <w:rStyle w:val="Hiperpovezava"/>
            <w:rFonts w:ascii="Arial" w:hAnsi="Arial" w:cs="Arial"/>
            <w:color w:val="auto"/>
            <w:sz w:val="22"/>
            <w:szCs w:val="22"/>
            <w:shd w:val="clear" w:color="auto" w:fill="FFFFFF"/>
          </w:rPr>
          <w:t xml:space="preserve">3/22 - </w:t>
        </w:r>
        <w:proofErr w:type="spellStart"/>
        <w:r w:rsidRPr="002131CB">
          <w:rPr>
            <w:rStyle w:val="Hiperpovezava"/>
            <w:rFonts w:ascii="Arial" w:hAnsi="Arial" w:cs="Arial"/>
            <w:color w:val="auto"/>
            <w:sz w:val="22"/>
            <w:szCs w:val="22"/>
            <w:shd w:val="clear" w:color="auto" w:fill="FFFFFF"/>
          </w:rPr>
          <w:t>ZDeb</w:t>
        </w:r>
        <w:proofErr w:type="spellEnd"/>
      </w:hyperlink>
      <w:r w:rsidRPr="002131CB">
        <w:rPr>
          <w:rFonts w:ascii="Arial" w:hAnsi="Arial" w:cs="Arial"/>
          <w:sz w:val="22"/>
          <w:szCs w:val="22"/>
          <w:shd w:val="clear" w:color="auto" w:fill="FFFFFF"/>
        </w:rPr>
        <w:t xml:space="preserve">,  </w:t>
      </w:r>
      <w:hyperlink r:id="rId92" w:tgtFrame="_blank" w:tooltip="Zakon za zmanjšanje neenakosti in škodljivih posegov politike ter zagotavljanje spoštovanja pravne države (ZZNŠPP) z dne 3.8.2022. Uporablja se od 18.8.2022" w:history="1">
        <w:r w:rsidRPr="002131CB">
          <w:rPr>
            <w:rStyle w:val="Hiperpovezava"/>
            <w:rFonts w:ascii="Arial" w:hAnsi="Arial" w:cs="Arial"/>
            <w:color w:val="auto"/>
            <w:sz w:val="22"/>
            <w:szCs w:val="22"/>
            <w:shd w:val="clear" w:color="auto" w:fill="FFFFFF"/>
          </w:rPr>
          <w:t>105/22 - ZZNŠPP</w:t>
        </w:r>
      </w:hyperlink>
      <w:r w:rsidRPr="002131CB">
        <w:rPr>
          <w:rFonts w:ascii="Arial" w:hAnsi="Arial" w:cs="Arial"/>
          <w:sz w:val="22"/>
          <w:szCs w:val="22"/>
          <w:shd w:val="clear" w:color="auto" w:fill="FFFFFF"/>
        </w:rPr>
        <w:t xml:space="preserve">,  </w:t>
      </w:r>
      <w:hyperlink r:id="rId93" w:tgtFrame="_blank" w:tooltip="Zakon o spremembah in dopolnitvah Zakona o državni upravi (ZDU-1O) z dne 13.2.2023. Uporablja se od 14.2.2023" w:history="1">
        <w:r w:rsidRPr="002131CB">
          <w:rPr>
            <w:rStyle w:val="Hiperpovezava"/>
            <w:rFonts w:ascii="Arial" w:hAnsi="Arial" w:cs="Arial"/>
            <w:color w:val="auto"/>
            <w:sz w:val="22"/>
            <w:szCs w:val="22"/>
            <w:shd w:val="clear" w:color="auto" w:fill="FFFFFF"/>
          </w:rPr>
          <w:t>18/23 - ZDU-1O</w:t>
        </w:r>
      </w:hyperlink>
      <w:r w:rsidRPr="002131CB">
        <w:rPr>
          <w:rFonts w:ascii="Arial" w:hAnsi="Arial" w:cs="Arial"/>
          <w:sz w:val="22"/>
          <w:szCs w:val="22"/>
          <w:shd w:val="clear" w:color="auto" w:fill="FFFFFF"/>
        </w:rPr>
        <w:t xml:space="preserve">, </w:t>
      </w:r>
      <w:hyperlink r:id="rId94" w:tgtFrame="_blank" w:tooltip="Zakon o uvajanju naprav za proizvodnjo električne energije iz obnovljivih virov energije (ZUNPEOVE) z dne 19.7.2023. Uporablja se od 3.8.2023" w:history="1">
        <w:r w:rsidRPr="002131CB">
          <w:rPr>
            <w:rStyle w:val="Hiperpovezava"/>
            <w:rFonts w:ascii="Arial" w:hAnsi="Arial" w:cs="Arial"/>
            <w:color w:val="auto"/>
            <w:sz w:val="22"/>
            <w:szCs w:val="22"/>
            <w:shd w:val="clear" w:color="auto" w:fill="FFFFFF"/>
          </w:rPr>
          <w:t>78/23 - ZUNPEOVE</w:t>
        </w:r>
      </w:hyperlink>
      <w:r w:rsidRPr="002131CB">
        <w:rPr>
          <w:rFonts w:ascii="Arial" w:hAnsi="Arial" w:cs="Arial"/>
          <w:sz w:val="22"/>
          <w:szCs w:val="22"/>
          <w:shd w:val="clear" w:color="auto" w:fill="FFFFFF"/>
        </w:rPr>
        <w:t xml:space="preserve">, </w:t>
      </w:r>
      <w:hyperlink r:id="rId95" w:tgtFrame="_blank" w:tooltip="Zakon o obnovi, razvoju in zagotavljanju finančnih sredstev (ZORZFS) z dne 22.12.2023. Uporablja se od 23.12.2023" w:history="1">
        <w:r w:rsidRPr="002131CB">
          <w:rPr>
            <w:rStyle w:val="Hiperpovezava"/>
            <w:rFonts w:ascii="Arial" w:hAnsi="Arial" w:cs="Arial"/>
            <w:color w:val="auto"/>
            <w:sz w:val="22"/>
            <w:szCs w:val="22"/>
            <w:shd w:val="clear" w:color="auto" w:fill="FFFFFF"/>
          </w:rPr>
          <w:t>131/23 - ZORZFS</w:t>
        </w:r>
      </w:hyperlink>
      <w:r w:rsidRPr="002131CB">
        <w:rPr>
          <w:rFonts w:ascii="Arial" w:hAnsi="Arial" w:cs="Arial"/>
          <w:sz w:val="22"/>
          <w:szCs w:val="22"/>
        </w:rPr>
        <w:t>);</w:t>
      </w:r>
    </w:p>
    <w:p w14:paraId="080752E6" w14:textId="77777777" w:rsidR="00DB55CB" w:rsidRPr="002131CB" w:rsidRDefault="00DB55CB" w:rsidP="00DB55CB">
      <w:pPr>
        <w:pStyle w:val="Odstavekseznama"/>
        <w:widowControl w:val="0"/>
        <w:numPr>
          <w:ilvl w:val="0"/>
          <w:numId w:val="26"/>
        </w:numPr>
        <w:tabs>
          <w:tab w:val="left" w:pos="708"/>
        </w:tabs>
        <w:suppressAutoHyphens/>
        <w:ind w:left="0" w:firstLine="0"/>
        <w:rPr>
          <w:rFonts w:ascii="Arial" w:hAnsi="Arial" w:cs="Arial"/>
          <w:szCs w:val="22"/>
        </w:rPr>
      </w:pPr>
      <w:r w:rsidRPr="002131CB">
        <w:rPr>
          <w:rFonts w:ascii="Arial" w:hAnsi="Arial" w:cs="Arial"/>
          <w:szCs w:val="22"/>
        </w:rPr>
        <w:t>Zakon  o</w:t>
      </w:r>
      <w:r w:rsidRPr="002131CB">
        <w:rPr>
          <w:rFonts w:ascii="Arial" w:hAnsi="Arial" w:cs="Arial"/>
          <w:w w:val="140"/>
          <w:szCs w:val="22"/>
        </w:rPr>
        <w:t xml:space="preserve"> </w:t>
      </w:r>
      <w:r w:rsidRPr="002131CB">
        <w:rPr>
          <w:rFonts w:ascii="Arial" w:hAnsi="Arial" w:cs="Arial"/>
          <w:szCs w:val="22"/>
        </w:rPr>
        <w:t xml:space="preserve">policiji (Ur. list RS </w:t>
      </w:r>
      <w:hyperlink r:id="rId96" w:tgtFrame="_blank" w:tooltip="Zakon o policiji (ZPol) z dne 3.7.1998. Uporablja se od 18.7.1998" w:history="1">
        <w:r w:rsidRPr="002131CB">
          <w:rPr>
            <w:rStyle w:val="Hiperpovezava"/>
            <w:rFonts w:ascii="Arial" w:hAnsi="Arial" w:cs="Arial"/>
            <w:color w:val="auto"/>
            <w:szCs w:val="22"/>
            <w:shd w:val="clear" w:color="auto" w:fill="FFFFFF"/>
          </w:rPr>
          <w:t>49/98</w:t>
        </w:r>
      </w:hyperlink>
      <w:r w:rsidRPr="002131CB">
        <w:rPr>
          <w:rFonts w:ascii="Arial" w:hAnsi="Arial" w:cs="Arial"/>
          <w:szCs w:val="22"/>
          <w:shd w:val="clear" w:color="auto" w:fill="FFFFFF"/>
        </w:rPr>
        <w:t xml:space="preserve">,  </w:t>
      </w:r>
      <w:hyperlink r:id="rId97" w:tgtFrame="_blank" w:tooltip="Popravek zakona o policiji (ZPol) z dne 1.10.1998. Uporablja se od 18.7.1998" w:history="1">
        <w:r w:rsidRPr="002131CB">
          <w:rPr>
            <w:rStyle w:val="Hiperpovezava"/>
            <w:rFonts w:ascii="Arial" w:hAnsi="Arial" w:cs="Arial"/>
            <w:color w:val="auto"/>
            <w:szCs w:val="22"/>
            <w:shd w:val="clear" w:color="auto" w:fill="FFFFFF"/>
          </w:rPr>
          <w:t>66/98</w:t>
        </w:r>
      </w:hyperlink>
      <w:r w:rsidRPr="002131CB">
        <w:rPr>
          <w:rFonts w:ascii="Arial" w:hAnsi="Arial" w:cs="Arial"/>
          <w:szCs w:val="22"/>
          <w:shd w:val="clear" w:color="auto" w:fill="FFFFFF"/>
        </w:rPr>
        <w:t xml:space="preserve">,  </w:t>
      </w:r>
      <w:hyperlink r:id="rId98" w:tgtFrame="_blank" w:tooltip="Zakon o dopolnitvi zakona o policiji (ZPol-A) z dne 23.11.2001. Uporablja se od 24.11.2001" w:history="1">
        <w:r w:rsidRPr="002131CB">
          <w:rPr>
            <w:rStyle w:val="Hiperpovezava"/>
            <w:rFonts w:ascii="Arial" w:hAnsi="Arial" w:cs="Arial"/>
            <w:color w:val="auto"/>
            <w:szCs w:val="22"/>
            <w:shd w:val="clear" w:color="auto" w:fill="FFFFFF"/>
          </w:rPr>
          <w:t>93/01</w:t>
        </w:r>
      </w:hyperlink>
      <w:r w:rsidRPr="002131CB">
        <w:rPr>
          <w:rFonts w:ascii="Arial" w:hAnsi="Arial" w:cs="Arial"/>
          <w:szCs w:val="22"/>
          <w:shd w:val="clear" w:color="auto" w:fill="FFFFFF"/>
        </w:rPr>
        <w:t xml:space="preserve">,  </w:t>
      </w:r>
      <w:hyperlink r:id="rId99" w:tgtFrame="_blank" w:tooltip="Zakon o državni upravi (ZDU-1) z dne 14.6.2002. Uporablja se od 29.6.2002" w:history="1">
        <w:r w:rsidRPr="002131CB">
          <w:rPr>
            <w:rStyle w:val="Hiperpovezava"/>
            <w:rFonts w:ascii="Arial" w:hAnsi="Arial" w:cs="Arial"/>
            <w:color w:val="auto"/>
            <w:szCs w:val="22"/>
            <w:shd w:val="clear" w:color="auto" w:fill="FFFFFF"/>
          </w:rPr>
          <w:t>52/02 - ZDU-1</w:t>
        </w:r>
      </w:hyperlink>
      <w:r w:rsidRPr="002131CB">
        <w:rPr>
          <w:rFonts w:ascii="Arial" w:hAnsi="Arial" w:cs="Arial"/>
          <w:szCs w:val="22"/>
          <w:shd w:val="clear" w:color="auto" w:fill="FFFFFF"/>
        </w:rPr>
        <w:t xml:space="preserve">,  </w:t>
      </w:r>
      <w:hyperlink r:id="rId100" w:tgtFrame="_blank" w:tooltip="Zakon o javnih uslužbencih (ZJU) z dne 28.6.2002. Uporablja se od 28.6.2003" w:history="1">
        <w:r w:rsidRPr="002131CB">
          <w:rPr>
            <w:rStyle w:val="Hiperpovezava"/>
            <w:rFonts w:ascii="Arial" w:hAnsi="Arial" w:cs="Arial"/>
            <w:color w:val="auto"/>
            <w:szCs w:val="22"/>
            <w:shd w:val="clear" w:color="auto" w:fill="FFFFFF"/>
          </w:rPr>
          <w:t>56/02 - ZJU</w:t>
        </w:r>
      </w:hyperlink>
      <w:r w:rsidRPr="002131CB">
        <w:rPr>
          <w:rFonts w:ascii="Arial" w:hAnsi="Arial" w:cs="Arial"/>
          <w:szCs w:val="22"/>
          <w:shd w:val="clear" w:color="auto" w:fill="FFFFFF"/>
        </w:rPr>
        <w:t xml:space="preserve">,  </w:t>
      </w:r>
      <w:hyperlink r:id="rId101" w:tgtFrame="_blank" w:tooltip="Zakon o parlamentarnem nadzoru obveščevalnih in varnostnih služb (ZPNOVS) z dne 13.3.2003. Uporablja se od 28.3.2003" w:history="1">
        <w:r w:rsidRPr="002131CB">
          <w:rPr>
            <w:rStyle w:val="Hiperpovezava"/>
            <w:rFonts w:ascii="Arial" w:hAnsi="Arial" w:cs="Arial"/>
            <w:color w:val="auto"/>
            <w:szCs w:val="22"/>
            <w:shd w:val="clear" w:color="auto" w:fill="FFFFFF"/>
          </w:rPr>
          <w:t>26/03 - ZPNOVS</w:t>
        </w:r>
      </w:hyperlink>
      <w:r w:rsidRPr="002131CB">
        <w:rPr>
          <w:rFonts w:ascii="Arial" w:hAnsi="Arial" w:cs="Arial"/>
          <w:szCs w:val="22"/>
          <w:shd w:val="clear" w:color="auto" w:fill="FFFFFF"/>
        </w:rPr>
        <w:t xml:space="preserve">,  </w:t>
      </w:r>
      <w:hyperlink r:id="rId102" w:tgtFrame="_blank" w:tooltip="Odločba o razveljavitvi prvega, drugega in tretjega odstavka 49. člena zakona o policiji in določb 96. do 107. člena pravilnika o policijskih pooblastilih z dne 23.5.2003. Uporablja se od 24.5.2003" w:history="1">
        <w:r w:rsidRPr="002131CB">
          <w:rPr>
            <w:rStyle w:val="Hiperpovezava"/>
            <w:rFonts w:ascii="Arial" w:hAnsi="Arial" w:cs="Arial"/>
            <w:color w:val="auto"/>
            <w:szCs w:val="22"/>
            <w:shd w:val="clear" w:color="auto" w:fill="FFFFFF"/>
          </w:rPr>
          <w:t xml:space="preserve">48/03 - </w:t>
        </w:r>
        <w:proofErr w:type="spellStart"/>
        <w:r w:rsidRPr="002131CB">
          <w:rPr>
            <w:rStyle w:val="Hiperpovezava"/>
            <w:rFonts w:ascii="Arial" w:hAnsi="Arial" w:cs="Arial"/>
            <w:color w:val="auto"/>
            <w:szCs w:val="22"/>
            <w:shd w:val="clear" w:color="auto" w:fill="FFFFFF"/>
          </w:rPr>
          <w:t>odl</w:t>
        </w:r>
        <w:proofErr w:type="spellEnd"/>
        <w:r w:rsidRPr="002131CB">
          <w:rPr>
            <w:rStyle w:val="Hiperpovezava"/>
            <w:rFonts w:ascii="Arial" w:hAnsi="Arial" w:cs="Arial"/>
            <w:color w:val="auto"/>
            <w:szCs w:val="22"/>
            <w:shd w:val="clear" w:color="auto" w:fill="FFFFFF"/>
          </w:rPr>
          <w:t>. US</w:t>
        </w:r>
      </w:hyperlink>
      <w:r w:rsidRPr="002131CB">
        <w:rPr>
          <w:rFonts w:ascii="Arial" w:hAnsi="Arial" w:cs="Arial"/>
          <w:szCs w:val="22"/>
          <w:shd w:val="clear" w:color="auto" w:fill="FFFFFF"/>
        </w:rPr>
        <w:t xml:space="preserve">,  </w:t>
      </w:r>
      <w:hyperlink r:id="rId103" w:tgtFrame="_blank" w:tooltip="Zakon o spremembah in dopolnitvah zakona o policiji (Zpol-B) z dne 12.8.2003. Uporablja se od 27.8.2003" w:history="1">
        <w:r w:rsidRPr="002131CB">
          <w:rPr>
            <w:rStyle w:val="Hiperpovezava"/>
            <w:rFonts w:ascii="Arial" w:hAnsi="Arial" w:cs="Arial"/>
            <w:color w:val="auto"/>
            <w:szCs w:val="22"/>
            <w:shd w:val="clear" w:color="auto" w:fill="FFFFFF"/>
          </w:rPr>
          <w:t>79/03</w:t>
        </w:r>
      </w:hyperlink>
      <w:r w:rsidRPr="002131CB">
        <w:rPr>
          <w:rFonts w:ascii="Arial" w:hAnsi="Arial" w:cs="Arial"/>
          <w:szCs w:val="22"/>
          <w:shd w:val="clear" w:color="auto" w:fill="FFFFFF"/>
        </w:rPr>
        <w:t xml:space="preserve">,  </w:t>
      </w:r>
      <w:hyperlink r:id="rId104" w:tgtFrame="_blank" w:tooltip="Zakon o spremembah in dopolnitvah zakona o kazenskem postopku (ZKP-F) z dne 26.4.2004. Uporablja se od 23.5.2004" w:history="1">
        <w:r w:rsidRPr="002131CB">
          <w:rPr>
            <w:rStyle w:val="Hiperpovezava"/>
            <w:rFonts w:ascii="Arial" w:hAnsi="Arial" w:cs="Arial"/>
            <w:color w:val="auto"/>
            <w:szCs w:val="22"/>
            <w:shd w:val="clear" w:color="auto" w:fill="FFFFFF"/>
          </w:rPr>
          <w:t>43/04 - ZKP-F</w:t>
        </w:r>
      </w:hyperlink>
      <w:r w:rsidRPr="002131CB">
        <w:rPr>
          <w:rFonts w:ascii="Arial" w:hAnsi="Arial" w:cs="Arial"/>
          <w:szCs w:val="22"/>
          <w:shd w:val="clear" w:color="auto" w:fill="FFFFFF"/>
        </w:rPr>
        <w:t xml:space="preserve">,  </w:t>
      </w:r>
      <w:hyperlink r:id="rId105" w:tgtFrame="_blank" w:tooltip="Zakon o spremembah in dopolnitvah zakona o policiji (ZPol-C) z dne 6.5.2004. Uporablja se od 7.5.2004" w:history="1">
        <w:r w:rsidRPr="002131CB">
          <w:rPr>
            <w:rStyle w:val="Hiperpovezava"/>
            <w:rFonts w:ascii="Arial" w:hAnsi="Arial" w:cs="Arial"/>
            <w:color w:val="auto"/>
            <w:szCs w:val="22"/>
            <w:shd w:val="clear" w:color="auto" w:fill="FFFFFF"/>
          </w:rPr>
          <w:t>50/04</w:t>
        </w:r>
      </w:hyperlink>
      <w:r w:rsidRPr="002131CB">
        <w:rPr>
          <w:rFonts w:ascii="Arial" w:hAnsi="Arial" w:cs="Arial"/>
          <w:szCs w:val="22"/>
          <w:shd w:val="clear" w:color="auto" w:fill="FFFFFF"/>
        </w:rPr>
        <w:t xml:space="preserve">,  </w:t>
      </w:r>
      <w:hyperlink r:id="rId106" w:tgtFrame="_blank" w:tooltip="Zakon o dohodnini (ZDoh-1) z dne 20.5.2004. Uporablja se od 1.1.2005" w:history="1">
        <w:r w:rsidRPr="002131CB">
          <w:rPr>
            <w:rStyle w:val="Hiperpovezava"/>
            <w:rFonts w:ascii="Arial" w:hAnsi="Arial" w:cs="Arial"/>
            <w:color w:val="auto"/>
            <w:szCs w:val="22"/>
            <w:shd w:val="clear" w:color="auto" w:fill="FFFFFF"/>
          </w:rPr>
          <w:t>54/04 - ZDoh-1</w:t>
        </w:r>
      </w:hyperlink>
      <w:r w:rsidRPr="002131CB">
        <w:rPr>
          <w:rFonts w:ascii="Arial" w:hAnsi="Arial" w:cs="Arial"/>
          <w:szCs w:val="22"/>
          <w:shd w:val="clear" w:color="auto" w:fill="FFFFFF"/>
        </w:rPr>
        <w:t xml:space="preserve">,  </w:t>
      </w:r>
      <w:hyperlink r:id="rId107" w:tgtFrame="_blank" w:tooltip="Popravek Uradnega prečiščenega besedila Zakona o policiji (ZPol-UPB2) z dne 14.2.2005. Uporablja se od 14.2.2005" w:history="1">
        <w:r w:rsidRPr="002131CB">
          <w:rPr>
            <w:rStyle w:val="Hiperpovezava"/>
            <w:rFonts w:ascii="Arial" w:hAnsi="Arial" w:cs="Arial"/>
            <w:color w:val="auto"/>
            <w:szCs w:val="22"/>
            <w:shd w:val="clear" w:color="auto" w:fill="FFFFFF"/>
          </w:rPr>
          <w:t>14/05</w:t>
        </w:r>
      </w:hyperlink>
      <w:r w:rsidRPr="002131CB">
        <w:rPr>
          <w:rFonts w:ascii="Arial" w:hAnsi="Arial" w:cs="Arial"/>
          <w:szCs w:val="22"/>
          <w:shd w:val="clear" w:color="auto" w:fill="FFFFFF"/>
        </w:rPr>
        <w:t xml:space="preserve">,  </w:t>
      </w:r>
      <w:hyperlink r:id="rId108" w:tgtFrame="_blank" w:tooltip="Zakon o spremembi Zakona o policiji (ZPol-D) z dne 31.5.2005. Uporablja se od 1.6.2005" w:history="1">
        <w:r w:rsidRPr="002131CB">
          <w:rPr>
            <w:rStyle w:val="Hiperpovezava"/>
            <w:rFonts w:ascii="Arial" w:hAnsi="Arial" w:cs="Arial"/>
            <w:color w:val="auto"/>
            <w:szCs w:val="22"/>
            <w:shd w:val="clear" w:color="auto" w:fill="FFFFFF"/>
          </w:rPr>
          <w:t>53/05</w:t>
        </w:r>
      </w:hyperlink>
      <w:r w:rsidRPr="002131CB">
        <w:rPr>
          <w:rFonts w:ascii="Arial" w:hAnsi="Arial" w:cs="Arial"/>
          <w:szCs w:val="22"/>
          <w:shd w:val="clear" w:color="auto" w:fill="FFFFFF"/>
        </w:rPr>
        <w:t xml:space="preserve">,  </w:t>
      </w:r>
      <w:hyperlink r:id="rId109" w:tgtFrame="_blank" w:tooltip="Zakon o spremembah in dopolnitvah Zakona o policiji (ZPol-E) z dne 7.11.2005. Uporablja se od 22.11.2005" w:history="1">
        <w:r w:rsidRPr="002131CB">
          <w:rPr>
            <w:rStyle w:val="Hiperpovezava"/>
            <w:rFonts w:ascii="Arial" w:hAnsi="Arial" w:cs="Arial"/>
            <w:color w:val="auto"/>
            <w:szCs w:val="22"/>
            <w:shd w:val="clear" w:color="auto" w:fill="FFFFFF"/>
          </w:rPr>
          <w:t>98/05</w:t>
        </w:r>
      </w:hyperlink>
      <w:r w:rsidRPr="002131CB">
        <w:rPr>
          <w:rFonts w:ascii="Arial" w:hAnsi="Arial" w:cs="Arial"/>
          <w:szCs w:val="22"/>
          <w:shd w:val="clear" w:color="auto" w:fill="FFFFFF"/>
        </w:rPr>
        <w:t xml:space="preserve">,  </w:t>
      </w:r>
      <w:hyperlink r:id="rId110" w:tgtFrame="_blank" w:tooltip="Zakon o spremembah in dopolnitvah Zakona o javnih uslužbencih (ZJU-B) z dne 16.12.2005. Uporablja se od 31.12.2005" w:history="1">
        <w:r w:rsidRPr="002131CB">
          <w:rPr>
            <w:rStyle w:val="Hiperpovezava"/>
            <w:rFonts w:ascii="Arial" w:hAnsi="Arial" w:cs="Arial"/>
            <w:color w:val="auto"/>
            <w:szCs w:val="22"/>
            <w:shd w:val="clear" w:color="auto" w:fill="FFFFFF"/>
          </w:rPr>
          <w:t>113/05 - ZJU-B</w:t>
        </w:r>
      </w:hyperlink>
      <w:r w:rsidRPr="002131CB">
        <w:rPr>
          <w:rFonts w:ascii="Arial" w:hAnsi="Arial" w:cs="Arial"/>
          <w:szCs w:val="22"/>
          <w:shd w:val="clear" w:color="auto" w:fill="FFFFFF"/>
        </w:rPr>
        <w:t xml:space="preserve">,  </w:t>
      </w:r>
      <w:hyperlink r:id="rId111" w:tgtFrame="_blank" w:tooltip="Odločba o ugotovitvi, da je prvi odstavek 35. člena Zakona o policiji v neskladju z Ustavo z dne 6.4.2006. Uporablja se od 7.4.2006" w:history="1">
        <w:r w:rsidRPr="002131CB">
          <w:rPr>
            <w:rStyle w:val="Hiperpovezava"/>
            <w:rFonts w:ascii="Arial" w:hAnsi="Arial" w:cs="Arial"/>
            <w:color w:val="auto"/>
            <w:szCs w:val="22"/>
            <w:shd w:val="clear" w:color="auto" w:fill="FFFFFF"/>
          </w:rPr>
          <w:t xml:space="preserve">36/06 - </w:t>
        </w:r>
        <w:proofErr w:type="spellStart"/>
        <w:r w:rsidRPr="002131CB">
          <w:rPr>
            <w:rStyle w:val="Hiperpovezava"/>
            <w:rFonts w:ascii="Arial" w:hAnsi="Arial" w:cs="Arial"/>
            <w:color w:val="auto"/>
            <w:szCs w:val="22"/>
            <w:shd w:val="clear" w:color="auto" w:fill="FFFFFF"/>
          </w:rPr>
          <w:t>odl</w:t>
        </w:r>
        <w:proofErr w:type="spellEnd"/>
        <w:r w:rsidRPr="002131CB">
          <w:rPr>
            <w:rStyle w:val="Hiperpovezava"/>
            <w:rFonts w:ascii="Arial" w:hAnsi="Arial" w:cs="Arial"/>
            <w:color w:val="auto"/>
            <w:szCs w:val="22"/>
            <w:shd w:val="clear" w:color="auto" w:fill="FFFFFF"/>
          </w:rPr>
          <w:t>. US</w:t>
        </w:r>
      </w:hyperlink>
      <w:r w:rsidRPr="002131CB">
        <w:rPr>
          <w:rFonts w:ascii="Arial" w:hAnsi="Arial" w:cs="Arial"/>
          <w:szCs w:val="22"/>
          <w:shd w:val="clear" w:color="auto" w:fill="FFFFFF"/>
        </w:rPr>
        <w:t xml:space="preserve">,  </w:t>
      </w:r>
      <w:hyperlink r:id="rId112" w:tgtFrame="_blank" w:tooltip="Zakon o spremembah in dopolnitvah Zakona o policiji (ZPol-F) z dne 25.7.2006. Uporablja se od 9.8.2006" w:history="1">
        <w:r w:rsidRPr="002131CB">
          <w:rPr>
            <w:rStyle w:val="Hiperpovezava"/>
            <w:rFonts w:ascii="Arial" w:hAnsi="Arial" w:cs="Arial"/>
            <w:color w:val="auto"/>
            <w:szCs w:val="22"/>
            <w:shd w:val="clear" w:color="auto" w:fill="FFFFFF"/>
          </w:rPr>
          <w:t>78/06</w:t>
        </w:r>
      </w:hyperlink>
      <w:r w:rsidRPr="002131CB">
        <w:rPr>
          <w:rFonts w:ascii="Arial" w:hAnsi="Arial" w:cs="Arial"/>
          <w:szCs w:val="22"/>
          <w:shd w:val="clear" w:color="auto" w:fill="FFFFFF"/>
        </w:rPr>
        <w:t xml:space="preserve">,  </w:t>
      </w:r>
      <w:hyperlink r:id="rId113" w:tgtFrame="_blank" w:tooltip="Zakon o verski svobodi (ZVS) z dne 16.2.2007. Uporablja se od 3.6.2007" w:history="1">
        <w:r w:rsidRPr="002131CB">
          <w:rPr>
            <w:rStyle w:val="Hiperpovezava"/>
            <w:rFonts w:ascii="Arial" w:hAnsi="Arial" w:cs="Arial"/>
            <w:color w:val="auto"/>
            <w:szCs w:val="22"/>
            <w:shd w:val="clear" w:color="auto" w:fill="FFFFFF"/>
          </w:rPr>
          <w:t>14/07 - ZVS</w:t>
        </w:r>
      </w:hyperlink>
      <w:r w:rsidRPr="002131CB">
        <w:rPr>
          <w:rFonts w:ascii="Arial" w:hAnsi="Arial" w:cs="Arial"/>
          <w:szCs w:val="22"/>
          <w:shd w:val="clear" w:color="auto" w:fill="FFFFFF"/>
        </w:rPr>
        <w:t xml:space="preserve">,  </w:t>
      </w:r>
      <w:hyperlink r:id="rId114" w:tgtFrame="_blank" w:tooltip="Zakon o spremembah in dopolnitvah Zakona o policiji (ZPol-G) z dne 5.6.2009. Uporablja se od 20.6.2009" w:history="1">
        <w:r w:rsidRPr="002131CB">
          <w:rPr>
            <w:rStyle w:val="Hiperpovezava"/>
            <w:rFonts w:ascii="Arial" w:hAnsi="Arial" w:cs="Arial"/>
            <w:color w:val="auto"/>
            <w:szCs w:val="22"/>
            <w:shd w:val="clear" w:color="auto" w:fill="FFFFFF"/>
          </w:rPr>
          <w:t>42/09</w:t>
        </w:r>
      </w:hyperlink>
      <w:r w:rsidRPr="002131CB">
        <w:rPr>
          <w:rFonts w:ascii="Arial" w:hAnsi="Arial" w:cs="Arial"/>
          <w:szCs w:val="22"/>
          <w:shd w:val="clear" w:color="auto" w:fill="FFFFFF"/>
        </w:rPr>
        <w:t xml:space="preserve">,  </w:t>
      </w:r>
      <w:hyperlink r:id="rId115" w:tgtFrame="_blank" w:tooltip="Zakon o dopolnitvah Zakona o policiji (ZPol-H) z dne 19.3.2010. Uporablja se od 3.4.2010" w:history="1">
        <w:r w:rsidRPr="002131CB">
          <w:rPr>
            <w:rStyle w:val="Hiperpovezava"/>
            <w:rFonts w:ascii="Arial" w:hAnsi="Arial" w:cs="Arial"/>
            <w:color w:val="auto"/>
            <w:szCs w:val="22"/>
            <w:shd w:val="clear" w:color="auto" w:fill="FFFFFF"/>
          </w:rPr>
          <w:t>22/10</w:t>
        </w:r>
      </w:hyperlink>
      <w:r w:rsidRPr="002131CB">
        <w:rPr>
          <w:rFonts w:ascii="Arial" w:hAnsi="Arial" w:cs="Arial"/>
          <w:szCs w:val="22"/>
          <w:shd w:val="clear" w:color="auto" w:fill="FFFFFF"/>
        </w:rPr>
        <w:t xml:space="preserve">,  </w:t>
      </w:r>
      <w:hyperlink r:id="rId116" w:tgtFrame="_blank" w:tooltip="Odločba o ugotovitvi, da je bil tretji odstavek 56. člena Zakona o policiji v neskladju z Ustavo, o delni razveljavitvi četrtega odstavka 56. člena Zakona o policiji in določitvi načina izvršitve z dne 8.4.2011. Uporablja se od 9.4.2011" w:history="1">
        <w:r w:rsidRPr="002131CB">
          <w:rPr>
            <w:rStyle w:val="Hiperpovezava"/>
            <w:rFonts w:ascii="Arial" w:hAnsi="Arial" w:cs="Arial"/>
            <w:color w:val="auto"/>
            <w:szCs w:val="22"/>
            <w:shd w:val="clear" w:color="auto" w:fill="FFFFFF"/>
          </w:rPr>
          <w:t xml:space="preserve">26/11 - </w:t>
        </w:r>
        <w:proofErr w:type="spellStart"/>
        <w:r w:rsidRPr="002131CB">
          <w:rPr>
            <w:rStyle w:val="Hiperpovezava"/>
            <w:rFonts w:ascii="Arial" w:hAnsi="Arial" w:cs="Arial"/>
            <w:color w:val="auto"/>
            <w:szCs w:val="22"/>
            <w:shd w:val="clear" w:color="auto" w:fill="FFFFFF"/>
          </w:rPr>
          <w:t>odl</w:t>
        </w:r>
        <w:proofErr w:type="spellEnd"/>
        <w:r w:rsidRPr="002131CB">
          <w:rPr>
            <w:rStyle w:val="Hiperpovezava"/>
            <w:rFonts w:ascii="Arial" w:hAnsi="Arial" w:cs="Arial"/>
            <w:color w:val="auto"/>
            <w:szCs w:val="22"/>
            <w:shd w:val="clear" w:color="auto" w:fill="FFFFFF"/>
          </w:rPr>
          <w:t>. US</w:t>
        </w:r>
      </w:hyperlink>
      <w:r w:rsidRPr="002131CB">
        <w:rPr>
          <w:rFonts w:ascii="Arial" w:hAnsi="Arial" w:cs="Arial"/>
          <w:szCs w:val="22"/>
          <w:shd w:val="clear" w:color="auto" w:fill="FFFFFF"/>
        </w:rPr>
        <w:t xml:space="preserve">,  </w:t>
      </w:r>
      <w:hyperlink r:id="rId117" w:tgtFrame="_blank" w:tooltip="Zakon o državnem tožilstvu (ZDT-1) z dne 22.7.2011. Uporablja se od 6.11.2011" w:history="1">
        <w:r w:rsidRPr="002131CB">
          <w:rPr>
            <w:rStyle w:val="Hiperpovezava"/>
            <w:rFonts w:ascii="Arial" w:hAnsi="Arial" w:cs="Arial"/>
            <w:color w:val="auto"/>
            <w:szCs w:val="22"/>
            <w:shd w:val="clear" w:color="auto" w:fill="FFFFFF"/>
          </w:rPr>
          <w:t>58/11 - ZDT-1</w:t>
        </w:r>
      </w:hyperlink>
      <w:r w:rsidRPr="002131CB">
        <w:rPr>
          <w:rFonts w:ascii="Arial" w:hAnsi="Arial" w:cs="Arial"/>
          <w:szCs w:val="22"/>
          <w:shd w:val="clear" w:color="auto" w:fill="FFFFFF"/>
        </w:rPr>
        <w:t xml:space="preserve">,  </w:t>
      </w:r>
      <w:hyperlink r:id="rId118" w:tgtFrame="_blank" w:tooltip="Zakon za uravnoteženje javnih financ (ZUJF) z dne 30.5.2012. Uporablja se od 31.5.2012" w:history="1">
        <w:r w:rsidRPr="002131CB">
          <w:rPr>
            <w:rStyle w:val="Hiperpovezava"/>
            <w:rFonts w:ascii="Arial" w:hAnsi="Arial" w:cs="Arial"/>
            <w:color w:val="auto"/>
            <w:szCs w:val="22"/>
            <w:shd w:val="clear" w:color="auto" w:fill="FFFFFF"/>
          </w:rPr>
          <w:t>40/12 - ZUJF</w:t>
        </w:r>
      </w:hyperlink>
      <w:r w:rsidRPr="002131CB">
        <w:rPr>
          <w:rFonts w:ascii="Arial" w:hAnsi="Arial" w:cs="Arial"/>
          <w:szCs w:val="22"/>
          <w:shd w:val="clear" w:color="auto" w:fill="FFFFFF"/>
        </w:rPr>
        <w:t xml:space="preserve">,  </w:t>
      </w:r>
      <w:hyperlink r:id="rId119" w:tgtFrame="_blank" w:tooltip="Zakon o pokojninskem in invalidskem zavarovanju (ZPIZ-2) z dne 14.12.2012. Uporablja se od 1.1.2013" w:history="1">
        <w:r w:rsidRPr="002131CB">
          <w:rPr>
            <w:rStyle w:val="Hiperpovezava"/>
            <w:rFonts w:ascii="Arial" w:hAnsi="Arial" w:cs="Arial"/>
            <w:color w:val="auto"/>
            <w:szCs w:val="22"/>
            <w:shd w:val="clear" w:color="auto" w:fill="FFFFFF"/>
          </w:rPr>
          <w:t>96/12 - ZPIZ-2</w:t>
        </w:r>
      </w:hyperlink>
      <w:r w:rsidRPr="002131CB">
        <w:rPr>
          <w:rFonts w:ascii="Arial" w:hAnsi="Arial" w:cs="Arial"/>
          <w:szCs w:val="22"/>
          <w:shd w:val="clear" w:color="auto" w:fill="FFFFFF"/>
        </w:rPr>
        <w:t xml:space="preserve">,  </w:t>
      </w:r>
      <w:hyperlink r:id="rId120" w:tgtFrame="_blank" w:tooltip="Zakon o organiziranosti in delu v policiji (ZODPol) z dne 18.2.2013. Uporablja se od 4.5.2013" w:history="1">
        <w:r w:rsidRPr="002131CB">
          <w:rPr>
            <w:rStyle w:val="Hiperpovezava"/>
            <w:rFonts w:ascii="Arial" w:hAnsi="Arial" w:cs="Arial"/>
            <w:color w:val="auto"/>
            <w:szCs w:val="22"/>
            <w:shd w:val="clear" w:color="auto" w:fill="FFFFFF"/>
          </w:rPr>
          <w:t xml:space="preserve">15/13 - </w:t>
        </w:r>
        <w:proofErr w:type="spellStart"/>
        <w:r w:rsidRPr="002131CB">
          <w:rPr>
            <w:rStyle w:val="Hiperpovezava"/>
            <w:rFonts w:ascii="Arial" w:hAnsi="Arial" w:cs="Arial"/>
            <w:color w:val="auto"/>
            <w:szCs w:val="22"/>
            <w:shd w:val="clear" w:color="auto" w:fill="FFFFFF"/>
          </w:rPr>
          <w:t>ZODPol</w:t>
        </w:r>
        <w:proofErr w:type="spellEnd"/>
      </w:hyperlink>
      <w:r w:rsidRPr="002131CB">
        <w:rPr>
          <w:rFonts w:ascii="Arial" w:hAnsi="Arial" w:cs="Arial"/>
          <w:szCs w:val="22"/>
          <w:shd w:val="clear" w:color="auto" w:fill="FFFFFF"/>
        </w:rPr>
        <w:t xml:space="preserve">,  </w:t>
      </w:r>
      <w:hyperlink r:id="rId121" w:tgtFrame="_blank" w:tooltip="Zakon o nalogah in pooblastilih policije (ZNPPol) z dne 18.2.2013. Uporablja se od 4.5.2013" w:history="1">
        <w:r w:rsidRPr="002131CB">
          <w:rPr>
            <w:rStyle w:val="Hiperpovezava"/>
            <w:rFonts w:ascii="Arial" w:hAnsi="Arial" w:cs="Arial"/>
            <w:color w:val="auto"/>
            <w:szCs w:val="22"/>
            <w:shd w:val="clear" w:color="auto" w:fill="FFFFFF"/>
          </w:rPr>
          <w:t xml:space="preserve">15/13 - </w:t>
        </w:r>
        <w:proofErr w:type="spellStart"/>
        <w:r w:rsidRPr="002131CB">
          <w:rPr>
            <w:rStyle w:val="Hiperpovezava"/>
            <w:rFonts w:ascii="Arial" w:hAnsi="Arial" w:cs="Arial"/>
            <w:color w:val="auto"/>
            <w:szCs w:val="22"/>
            <w:shd w:val="clear" w:color="auto" w:fill="FFFFFF"/>
          </w:rPr>
          <w:t>ZNPPol</w:t>
        </w:r>
        <w:proofErr w:type="spellEnd"/>
      </w:hyperlink>
      <w:r w:rsidRPr="002131CB">
        <w:rPr>
          <w:rFonts w:ascii="Arial" w:hAnsi="Arial" w:cs="Arial"/>
          <w:szCs w:val="22"/>
          <w:shd w:val="clear" w:color="auto" w:fill="FFFFFF"/>
        </w:rPr>
        <w:t xml:space="preserve">,  </w:t>
      </w:r>
      <w:hyperlink r:id="rId122" w:tgtFrame="_blank" w:tooltip="Odločba o ugotovitvi, da sta bili prva alineja prvega odstavka 63. člena in 64. člen Zakona o policiji v izpodbijanem delu v neskladju z Ustavo z dne 28.2.2014. Uporablja se od 1.3.2014" w:history="1">
        <w:r w:rsidRPr="002131CB">
          <w:rPr>
            <w:rStyle w:val="Hiperpovezava"/>
            <w:rFonts w:ascii="Arial" w:hAnsi="Arial" w:cs="Arial"/>
            <w:color w:val="auto"/>
            <w:szCs w:val="22"/>
            <w:shd w:val="clear" w:color="auto" w:fill="FFFFFF"/>
          </w:rPr>
          <w:t xml:space="preserve">15/14 - </w:t>
        </w:r>
        <w:proofErr w:type="spellStart"/>
        <w:r w:rsidRPr="002131CB">
          <w:rPr>
            <w:rStyle w:val="Hiperpovezava"/>
            <w:rFonts w:ascii="Arial" w:hAnsi="Arial" w:cs="Arial"/>
            <w:color w:val="auto"/>
            <w:szCs w:val="22"/>
            <w:shd w:val="clear" w:color="auto" w:fill="FFFFFF"/>
          </w:rPr>
          <w:t>odl</w:t>
        </w:r>
        <w:proofErr w:type="spellEnd"/>
        <w:r w:rsidRPr="002131CB">
          <w:rPr>
            <w:rStyle w:val="Hiperpovezava"/>
            <w:rFonts w:ascii="Arial" w:hAnsi="Arial" w:cs="Arial"/>
            <w:color w:val="auto"/>
            <w:szCs w:val="22"/>
            <w:shd w:val="clear" w:color="auto" w:fill="FFFFFF"/>
          </w:rPr>
          <w:t>. US</w:t>
        </w:r>
      </w:hyperlink>
      <w:r w:rsidRPr="002131CB">
        <w:rPr>
          <w:rFonts w:ascii="Arial" w:hAnsi="Arial" w:cs="Arial"/>
          <w:szCs w:val="22"/>
          <w:shd w:val="clear" w:color="auto" w:fill="FFFFFF"/>
        </w:rPr>
        <w:t xml:space="preserve">,  </w:t>
      </w:r>
      <w:hyperlink r:id="rId123" w:tgtFrame="_blank" w:tooltip="Zakon o spremembah in dopolnitvah Zakona o pokojninskem in invalidskem zavarovanju (ZPIZ-2B) z dne 24.12.2015. Uporablja se od 1.1.2016" w:history="1">
        <w:r w:rsidRPr="002131CB">
          <w:rPr>
            <w:rStyle w:val="Hiperpovezava"/>
            <w:rFonts w:ascii="Arial" w:hAnsi="Arial" w:cs="Arial"/>
            <w:color w:val="auto"/>
            <w:szCs w:val="22"/>
            <w:shd w:val="clear" w:color="auto" w:fill="FFFFFF"/>
          </w:rPr>
          <w:t>102/15 - ZPIZ-2B</w:t>
        </w:r>
      </w:hyperlink>
      <w:r w:rsidRPr="002131CB">
        <w:rPr>
          <w:rFonts w:ascii="Arial" w:hAnsi="Arial" w:cs="Arial"/>
          <w:szCs w:val="22"/>
        </w:rPr>
        <w:t>);</w:t>
      </w:r>
    </w:p>
    <w:p w14:paraId="1C04084A"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 xml:space="preserve">Zakon o pravilih cestnega prometa – UPB 1 (Ur. list RS </w:t>
      </w:r>
      <w:hyperlink r:id="rId124" w:tgtFrame="_blank" w:tooltip="Zakon o pravilih cestnega prometa (ZPrCP) z dne 30.12.2010. Uporablja se od 1.7.2011" w:history="1">
        <w:r w:rsidRPr="002131CB">
          <w:rPr>
            <w:rStyle w:val="Hiperpovezava"/>
            <w:rFonts w:ascii="Arial" w:hAnsi="Arial" w:cs="Arial"/>
            <w:color w:val="auto"/>
            <w:sz w:val="22"/>
            <w:szCs w:val="22"/>
            <w:shd w:val="clear" w:color="auto" w:fill="FFFFFF"/>
          </w:rPr>
          <w:t>109/10</w:t>
        </w:r>
      </w:hyperlink>
      <w:r w:rsidRPr="002131CB">
        <w:rPr>
          <w:rFonts w:ascii="Arial" w:hAnsi="Arial" w:cs="Arial"/>
          <w:sz w:val="22"/>
          <w:szCs w:val="22"/>
          <w:shd w:val="clear" w:color="auto" w:fill="FFFFFF"/>
        </w:rPr>
        <w:t xml:space="preserve">,  </w:t>
      </w:r>
      <w:hyperlink r:id="rId125" w:tgtFrame="_blank" w:tooltip="Zakon o spremembah in dopolnitvah Zakona o pravilih cestnega prometa (ZPrCP-A) z dne 27.7.2012. Uporablja se od 28.7.2012" w:history="1">
        <w:r w:rsidRPr="002131CB">
          <w:rPr>
            <w:rStyle w:val="Hiperpovezava"/>
            <w:rFonts w:ascii="Arial" w:hAnsi="Arial" w:cs="Arial"/>
            <w:color w:val="auto"/>
            <w:sz w:val="22"/>
            <w:szCs w:val="22"/>
            <w:shd w:val="clear" w:color="auto" w:fill="FFFFFF"/>
          </w:rPr>
          <w:t>57/12</w:t>
        </w:r>
      </w:hyperlink>
      <w:r w:rsidRPr="002131CB">
        <w:rPr>
          <w:rFonts w:ascii="Arial" w:hAnsi="Arial" w:cs="Arial"/>
          <w:sz w:val="22"/>
          <w:szCs w:val="22"/>
          <w:shd w:val="clear" w:color="auto" w:fill="FFFFFF"/>
        </w:rPr>
        <w:t xml:space="preserve">,  </w:t>
      </w:r>
      <w:hyperlink r:id="rId126" w:tgtFrame="_blank" w:tooltip="Zakon o spremembah in dopolnitvah Zakona o pravilih cestnega prometa (ZPrCP-B) z dne 26.7.2013. Uporablja se od 1.9.2013" w:history="1">
        <w:r w:rsidRPr="002131CB">
          <w:rPr>
            <w:rStyle w:val="Hiperpovezava"/>
            <w:rFonts w:ascii="Arial" w:hAnsi="Arial" w:cs="Arial"/>
            <w:color w:val="auto"/>
            <w:sz w:val="22"/>
            <w:szCs w:val="22"/>
            <w:shd w:val="clear" w:color="auto" w:fill="FFFFFF"/>
          </w:rPr>
          <w:t>63/13</w:t>
        </w:r>
      </w:hyperlink>
      <w:r w:rsidRPr="002131CB">
        <w:rPr>
          <w:rFonts w:ascii="Arial" w:hAnsi="Arial" w:cs="Arial"/>
          <w:sz w:val="22"/>
          <w:szCs w:val="22"/>
          <w:shd w:val="clear" w:color="auto" w:fill="FFFFFF"/>
        </w:rPr>
        <w:t xml:space="preserve">,  </w:t>
      </w:r>
      <w:hyperlink r:id="rId127" w:tgtFrame="_blank" w:tooltip="Zakon o spremembah in dopolnitvah Zakona o pravilih cestnega prometa (ZPrCP-C) z dne 4.11.2016. Uporablja se od 19.11.2016" w:history="1">
        <w:r w:rsidRPr="002131CB">
          <w:rPr>
            <w:rStyle w:val="Hiperpovezava"/>
            <w:rFonts w:ascii="Arial" w:hAnsi="Arial" w:cs="Arial"/>
            <w:color w:val="auto"/>
            <w:sz w:val="22"/>
            <w:szCs w:val="22"/>
            <w:shd w:val="clear" w:color="auto" w:fill="FFFFFF"/>
          </w:rPr>
          <w:t>68/16</w:t>
        </w:r>
      </w:hyperlink>
      <w:r w:rsidRPr="002131CB">
        <w:rPr>
          <w:rFonts w:ascii="Arial" w:hAnsi="Arial" w:cs="Arial"/>
          <w:sz w:val="22"/>
          <w:szCs w:val="22"/>
          <w:shd w:val="clear" w:color="auto" w:fill="FFFFFF"/>
        </w:rPr>
        <w:t xml:space="preserve">,  </w:t>
      </w:r>
      <w:hyperlink r:id="rId128" w:tgtFrame="_blank" w:tooltip="Zakon o spremembi Zakona o pravilih cestnega prometa (ZPrCP-D) z dne 29.9.2017. Uporablja se od 14.10.2017" w:history="1">
        <w:r w:rsidRPr="002131CB">
          <w:rPr>
            <w:rStyle w:val="Hiperpovezava"/>
            <w:rFonts w:ascii="Arial" w:hAnsi="Arial" w:cs="Arial"/>
            <w:color w:val="auto"/>
            <w:sz w:val="22"/>
            <w:szCs w:val="22"/>
            <w:shd w:val="clear" w:color="auto" w:fill="FFFFFF"/>
          </w:rPr>
          <w:t>54/17</w:t>
        </w:r>
      </w:hyperlink>
      <w:r w:rsidRPr="002131CB">
        <w:rPr>
          <w:rFonts w:ascii="Arial" w:hAnsi="Arial" w:cs="Arial"/>
          <w:sz w:val="22"/>
          <w:szCs w:val="22"/>
          <w:shd w:val="clear" w:color="auto" w:fill="FFFFFF"/>
        </w:rPr>
        <w:t xml:space="preserve">,  </w:t>
      </w:r>
      <w:hyperlink r:id="rId129" w:tgtFrame="_blank" w:tooltip="Popravek Uradnega prečiščenega besedila Zakona o pravilih cestnega prometa (ZPrCP-UPB2p) z dne 8.12.2017. Uporablja se od 8.12.2017" w:history="1">
        <w:r w:rsidRPr="002131CB">
          <w:rPr>
            <w:rStyle w:val="Hiperpovezava"/>
            <w:rFonts w:ascii="Arial" w:hAnsi="Arial" w:cs="Arial"/>
            <w:color w:val="auto"/>
            <w:sz w:val="22"/>
            <w:szCs w:val="22"/>
            <w:shd w:val="clear" w:color="auto" w:fill="FFFFFF"/>
          </w:rPr>
          <w:t>69/17</w:t>
        </w:r>
      </w:hyperlink>
      <w:r w:rsidRPr="002131CB">
        <w:rPr>
          <w:rFonts w:ascii="Arial" w:hAnsi="Arial" w:cs="Arial"/>
          <w:sz w:val="22"/>
          <w:szCs w:val="22"/>
          <w:shd w:val="clear" w:color="auto" w:fill="FFFFFF"/>
        </w:rPr>
        <w:t xml:space="preserve">,  </w:t>
      </w:r>
      <w:hyperlink r:id="rId130" w:tgtFrame="_blank" w:tooltip="Odločba o razveljavitvi petega odstavka 24. člena Zakona o pravilih cestnega prometa v zvezi s četrto povedjo drugega odstavka 108. člena Zakona o prekrških, kolikor določa, da je zoper sklep o policijskem pridržanju, ki se odredi na podlagi prvega odstavka 24" w:history="1">
        <w:r w:rsidRPr="002131CB">
          <w:rPr>
            <w:rStyle w:val="Hiperpovezava"/>
            <w:rFonts w:ascii="Arial" w:hAnsi="Arial" w:cs="Arial"/>
            <w:color w:val="auto"/>
            <w:sz w:val="22"/>
            <w:szCs w:val="22"/>
            <w:shd w:val="clear" w:color="auto" w:fill="FFFFFF"/>
          </w:rPr>
          <w:t xml:space="preserve">3/18 -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131" w:tgtFrame="_blank" w:tooltip="Zakon o spremembah in dopolnitvah Zakona o voznikih (ZVoz-1B) z dne 28.6.2019. Uporablja se od 13.7.2019" w:history="1">
        <w:r w:rsidRPr="002131CB">
          <w:rPr>
            <w:rStyle w:val="Hiperpovezava"/>
            <w:rFonts w:ascii="Arial" w:hAnsi="Arial" w:cs="Arial"/>
            <w:color w:val="auto"/>
            <w:sz w:val="22"/>
            <w:szCs w:val="22"/>
            <w:shd w:val="clear" w:color="auto" w:fill="FFFFFF"/>
          </w:rPr>
          <w:t>43/19 - ZVoz-1B</w:t>
        </w:r>
      </w:hyperlink>
      <w:r w:rsidRPr="002131CB">
        <w:rPr>
          <w:rFonts w:ascii="Arial" w:hAnsi="Arial" w:cs="Arial"/>
          <w:sz w:val="22"/>
          <w:szCs w:val="22"/>
          <w:shd w:val="clear" w:color="auto" w:fill="FFFFFF"/>
        </w:rPr>
        <w:t xml:space="preserve">,  </w:t>
      </w:r>
      <w:hyperlink r:id="rId132" w:tgtFrame="_blank" w:tooltip="Zakon o spremembah in dopolnitvah Zakona o pravilih cestnega prometa (ZPrCP-E) z dne 29.6.2020. Uporablja se od 14.7.2020" w:history="1">
        <w:r w:rsidRPr="002131CB">
          <w:rPr>
            <w:rStyle w:val="Hiperpovezava"/>
            <w:rFonts w:ascii="Arial" w:hAnsi="Arial" w:cs="Arial"/>
            <w:color w:val="auto"/>
            <w:sz w:val="22"/>
            <w:szCs w:val="22"/>
            <w:shd w:val="clear" w:color="auto" w:fill="FFFFFF"/>
          </w:rPr>
          <w:t>92/20</w:t>
        </w:r>
      </w:hyperlink>
      <w:r w:rsidRPr="002131CB">
        <w:rPr>
          <w:rFonts w:ascii="Arial" w:hAnsi="Arial" w:cs="Arial"/>
          <w:sz w:val="22"/>
          <w:szCs w:val="22"/>
          <w:shd w:val="clear" w:color="auto" w:fill="FFFFFF"/>
        </w:rPr>
        <w:t xml:space="preserve">,  </w:t>
      </w:r>
      <w:hyperlink r:id="rId133" w:tgtFrame="_blank" w:tooltip="Zakon o spremembah in dopolnitvah Zakona o pravilih cestnega prometa (ZPrCP-F) z dne 27.7.2021. Uporablja se od 11.8.2021" w:history="1">
        <w:r w:rsidRPr="002131CB">
          <w:rPr>
            <w:rStyle w:val="Hiperpovezava"/>
            <w:rFonts w:ascii="Arial" w:hAnsi="Arial" w:cs="Arial"/>
            <w:color w:val="auto"/>
            <w:sz w:val="22"/>
            <w:szCs w:val="22"/>
            <w:shd w:val="clear" w:color="auto" w:fill="FFFFFF"/>
          </w:rPr>
          <w:t>123/21</w:t>
        </w:r>
      </w:hyperlink>
      <w:r w:rsidRPr="002131CB">
        <w:rPr>
          <w:rFonts w:ascii="Arial" w:hAnsi="Arial" w:cs="Arial"/>
          <w:sz w:val="22"/>
          <w:szCs w:val="22"/>
          <w:shd w:val="clear" w:color="auto" w:fill="FFFFFF"/>
        </w:rPr>
        <w:t xml:space="preserve">,  </w:t>
      </w:r>
      <w:hyperlink r:id="rId134" w:tgtFrame="_blank" w:tooltip="Popravek Uradnega prečiščenega besedila Zakona o pravilih cestnega prometa (ZPrCP-UPB7) z dne 6.10.2021. Uporablja se od 30.9.2021" w:history="1">
        <w:r w:rsidRPr="002131CB">
          <w:rPr>
            <w:rStyle w:val="Hiperpovezava"/>
            <w:rFonts w:ascii="Arial" w:hAnsi="Arial" w:cs="Arial"/>
            <w:color w:val="auto"/>
            <w:sz w:val="22"/>
            <w:szCs w:val="22"/>
            <w:shd w:val="clear" w:color="auto" w:fill="FFFFFF"/>
          </w:rPr>
          <w:t>161/21</w:t>
        </w:r>
      </w:hyperlink>
      <w:r w:rsidRPr="002131CB">
        <w:rPr>
          <w:rFonts w:ascii="Arial" w:hAnsi="Arial" w:cs="Arial"/>
          <w:sz w:val="22"/>
          <w:szCs w:val="22"/>
        </w:rPr>
        <w:t>);</w:t>
      </w:r>
    </w:p>
    <w:p w14:paraId="61BEC457"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eastAsia="Arial" w:hAnsi="Arial" w:cs="Arial"/>
          <w:sz w:val="22"/>
          <w:szCs w:val="22"/>
        </w:rPr>
        <w:t>Zakon o prekrških (</w:t>
      </w:r>
      <w:r w:rsidRPr="002131CB">
        <w:rPr>
          <w:rFonts w:ascii="Arial" w:hAnsi="Arial" w:cs="Arial"/>
          <w:sz w:val="22"/>
          <w:szCs w:val="22"/>
        </w:rPr>
        <w:t xml:space="preserve">Ur. list RS </w:t>
      </w:r>
      <w:hyperlink r:id="rId135" w:tgtFrame="_blank" w:tooltip="Zakon o prekrških (ZP-1) z dne 23.1.2003. Uporablja se od 1.1.2005" w:history="1">
        <w:r w:rsidRPr="002131CB">
          <w:rPr>
            <w:rStyle w:val="Hiperpovezava"/>
            <w:rFonts w:ascii="Arial" w:hAnsi="Arial" w:cs="Arial"/>
            <w:color w:val="auto"/>
            <w:sz w:val="22"/>
            <w:szCs w:val="22"/>
            <w:shd w:val="clear" w:color="auto" w:fill="FFFFFF"/>
          </w:rPr>
          <w:t>7/03</w:t>
        </w:r>
      </w:hyperlink>
      <w:r w:rsidRPr="002131CB">
        <w:rPr>
          <w:rFonts w:ascii="Arial" w:hAnsi="Arial" w:cs="Arial"/>
          <w:sz w:val="22"/>
          <w:szCs w:val="22"/>
          <w:shd w:val="clear" w:color="auto" w:fill="FFFFFF"/>
        </w:rPr>
        <w:t xml:space="preserve">,  </w:t>
      </w:r>
      <w:hyperlink r:id="rId136" w:tgtFrame="_blank" w:tooltip="Zakon o spremembah in dopolnitvah Zakona o prekrških (ZP-1A) z dne 5.8.2004. Uporablja se od 1.1.2005" w:history="1">
        <w:r w:rsidRPr="002131CB">
          <w:rPr>
            <w:rStyle w:val="Hiperpovezava"/>
            <w:rFonts w:ascii="Arial" w:hAnsi="Arial" w:cs="Arial"/>
            <w:color w:val="auto"/>
            <w:sz w:val="22"/>
            <w:szCs w:val="22"/>
            <w:shd w:val="clear" w:color="auto" w:fill="FFFFFF"/>
          </w:rPr>
          <w:t>86/04</w:t>
        </w:r>
      </w:hyperlink>
      <w:r w:rsidRPr="002131CB">
        <w:rPr>
          <w:rFonts w:ascii="Arial" w:hAnsi="Arial" w:cs="Arial"/>
          <w:sz w:val="22"/>
          <w:szCs w:val="22"/>
          <w:shd w:val="clear" w:color="auto" w:fill="FFFFFF"/>
        </w:rPr>
        <w:t xml:space="preserve">,  </w:t>
      </w:r>
      <w:hyperlink r:id="rId137" w:tgtFrame="_blank" w:tooltip="Odločba, da je določba šestega odstavka 217. člena Zakona o prekrških v neskladju z Ustavo z dne 1.4.2005. Uporablja se od 2.4.2005" w:history="1">
        <w:r w:rsidRPr="002131CB">
          <w:rPr>
            <w:rStyle w:val="Hiperpovezava"/>
            <w:rFonts w:ascii="Arial" w:hAnsi="Arial" w:cs="Arial"/>
            <w:color w:val="auto"/>
            <w:sz w:val="22"/>
            <w:szCs w:val="22"/>
            <w:shd w:val="clear" w:color="auto" w:fill="FFFFFF"/>
          </w:rPr>
          <w:t xml:space="preserve">34/05 -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138" w:tgtFrame="_blank" w:tooltip="Zakon o spremembah in dopolnitvah Zakona o prekrških (ZP-1B) z dne 5.5.2005. Uporablja se od 6.5.2005" w:history="1">
        <w:r w:rsidRPr="002131CB">
          <w:rPr>
            <w:rStyle w:val="Hiperpovezava"/>
            <w:rFonts w:ascii="Arial" w:hAnsi="Arial" w:cs="Arial"/>
            <w:color w:val="auto"/>
            <w:sz w:val="22"/>
            <w:szCs w:val="22"/>
            <w:shd w:val="clear" w:color="auto" w:fill="FFFFFF"/>
          </w:rPr>
          <w:t>44/05</w:t>
        </w:r>
      </w:hyperlink>
      <w:r w:rsidRPr="002131CB">
        <w:rPr>
          <w:rFonts w:ascii="Arial" w:hAnsi="Arial" w:cs="Arial"/>
          <w:sz w:val="22"/>
          <w:szCs w:val="22"/>
          <w:shd w:val="clear" w:color="auto" w:fill="FFFFFF"/>
        </w:rPr>
        <w:t xml:space="preserve">,  </w:t>
      </w:r>
      <w:hyperlink r:id="rId139" w:tgtFrame="_blank" w:tooltip="Zakon o spremembah in dopolnitvah Zakona o prekrških (ZP-1C) z dne 14.4.2006. Uporablja se od 29.5.2006" w:history="1">
        <w:r w:rsidRPr="002131CB">
          <w:rPr>
            <w:rStyle w:val="Hiperpovezava"/>
            <w:rFonts w:ascii="Arial" w:hAnsi="Arial" w:cs="Arial"/>
            <w:color w:val="auto"/>
            <w:sz w:val="22"/>
            <w:szCs w:val="22"/>
            <w:shd w:val="clear" w:color="auto" w:fill="FFFFFF"/>
          </w:rPr>
          <w:t>40/06</w:t>
        </w:r>
      </w:hyperlink>
      <w:r w:rsidRPr="002131CB">
        <w:rPr>
          <w:rFonts w:ascii="Arial" w:hAnsi="Arial" w:cs="Arial"/>
          <w:sz w:val="22"/>
          <w:szCs w:val="22"/>
          <w:shd w:val="clear" w:color="auto" w:fill="FFFFFF"/>
        </w:rPr>
        <w:t xml:space="preserve">,  </w:t>
      </w:r>
      <w:hyperlink r:id="rId140" w:tgtFrame="_blank" w:tooltip="Popravek Zakona o spremembah in dopolnitvah Zakona o prekrških (ZP-1C) z dne 18.5.2006. Uporablja se od 29.5.2006" w:history="1">
        <w:r w:rsidRPr="002131CB">
          <w:rPr>
            <w:rStyle w:val="Hiperpovezava"/>
            <w:rFonts w:ascii="Arial" w:hAnsi="Arial" w:cs="Arial"/>
            <w:color w:val="auto"/>
            <w:sz w:val="22"/>
            <w:szCs w:val="22"/>
            <w:shd w:val="clear" w:color="auto" w:fill="FFFFFF"/>
          </w:rPr>
          <w:t>51/06</w:t>
        </w:r>
      </w:hyperlink>
      <w:r w:rsidRPr="002131CB">
        <w:rPr>
          <w:rFonts w:ascii="Arial" w:hAnsi="Arial" w:cs="Arial"/>
          <w:sz w:val="22"/>
          <w:szCs w:val="22"/>
          <w:shd w:val="clear" w:color="auto" w:fill="FFFFFF"/>
        </w:rPr>
        <w:t xml:space="preserve">,  </w:t>
      </w:r>
      <w:hyperlink r:id="rId141" w:tgtFrame="_blank" w:tooltip="Zakon o spremembah in dopolnitvah Zakona o prekrških (ZP-1D) z dne 10.11.2006. Uporablja se od 25.11.2006" w:history="1">
        <w:r w:rsidRPr="002131CB">
          <w:rPr>
            <w:rStyle w:val="Hiperpovezava"/>
            <w:rFonts w:ascii="Arial" w:hAnsi="Arial" w:cs="Arial"/>
            <w:color w:val="auto"/>
            <w:sz w:val="22"/>
            <w:szCs w:val="22"/>
            <w:shd w:val="clear" w:color="auto" w:fill="FFFFFF"/>
          </w:rPr>
          <w:t>115/06</w:t>
        </w:r>
      </w:hyperlink>
      <w:r w:rsidRPr="002131CB">
        <w:rPr>
          <w:rFonts w:ascii="Arial" w:hAnsi="Arial" w:cs="Arial"/>
          <w:sz w:val="22"/>
          <w:szCs w:val="22"/>
          <w:shd w:val="clear" w:color="auto" w:fill="FFFFFF"/>
        </w:rPr>
        <w:t xml:space="preserve">,  </w:t>
      </w:r>
      <w:hyperlink r:id="rId142" w:tgtFrame="_blank" w:tooltip="Odločba o razveljavitvi tretjega odstavka 223. člena Zakona o prekrških in ugotovitvi, da drugi odstavek 223. člena Zakona o prekrških ni v neskladju z Ustavo z dne 29.12.2006. Uporablja se od 30.12.2006" w:history="1">
        <w:r w:rsidRPr="002131CB">
          <w:rPr>
            <w:rStyle w:val="Hiperpovezava"/>
            <w:rFonts w:ascii="Arial" w:hAnsi="Arial" w:cs="Arial"/>
            <w:color w:val="auto"/>
            <w:sz w:val="22"/>
            <w:szCs w:val="22"/>
            <w:shd w:val="clear" w:color="auto" w:fill="FFFFFF"/>
          </w:rPr>
          <w:t xml:space="preserve">139/06 -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143" w:tgtFrame="_blank" w:tooltip="Zakon o spremembah in dopolnitvah Zakona o prekrških (ZP-1E) z dne 19.2.2008. Uporablja se od 5.3.2008" w:history="1">
        <w:r w:rsidRPr="002131CB">
          <w:rPr>
            <w:rStyle w:val="Hiperpovezava"/>
            <w:rFonts w:ascii="Arial" w:hAnsi="Arial" w:cs="Arial"/>
            <w:color w:val="auto"/>
            <w:sz w:val="22"/>
            <w:szCs w:val="22"/>
            <w:shd w:val="clear" w:color="auto" w:fill="FFFFFF"/>
          </w:rPr>
          <w:t>17/08</w:t>
        </w:r>
      </w:hyperlink>
      <w:r w:rsidRPr="002131CB">
        <w:rPr>
          <w:rFonts w:ascii="Arial" w:hAnsi="Arial" w:cs="Arial"/>
          <w:sz w:val="22"/>
          <w:szCs w:val="22"/>
          <w:shd w:val="clear" w:color="auto" w:fill="FFFFFF"/>
        </w:rPr>
        <w:t xml:space="preserve">,  </w:t>
      </w:r>
      <w:hyperlink r:id="rId144" w:tgtFrame="_blank" w:tooltip="Popravek Zakona o spremembah in dopolnitvah Zakona o prekrških (ZP-1E) z dne 29.2.2008. Uporablja se od 5.3.2008" w:history="1">
        <w:r w:rsidRPr="002131CB">
          <w:rPr>
            <w:rStyle w:val="Hiperpovezava"/>
            <w:rFonts w:ascii="Arial" w:hAnsi="Arial" w:cs="Arial"/>
            <w:color w:val="auto"/>
            <w:sz w:val="22"/>
            <w:szCs w:val="22"/>
            <w:shd w:val="clear" w:color="auto" w:fill="FFFFFF"/>
          </w:rPr>
          <w:t>21/08</w:t>
        </w:r>
      </w:hyperlink>
      <w:r w:rsidRPr="002131CB">
        <w:rPr>
          <w:rFonts w:ascii="Arial" w:hAnsi="Arial" w:cs="Arial"/>
          <w:sz w:val="22"/>
          <w:szCs w:val="22"/>
          <w:shd w:val="clear" w:color="auto" w:fill="FFFFFF"/>
        </w:rPr>
        <w:t xml:space="preserve">,  </w:t>
      </w:r>
      <w:hyperlink r:id="rId145" w:tgtFrame="_blank" w:tooltip="Zakon o spremembah in dopolnitvah Zakona o izvrševanju kazenskih sankcij (ZIKS-1C) z dne 25.7.2008. Uporablja se od 1.11.2008" w:history="1">
        <w:r w:rsidRPr="002131CB">
          <w:rPr>
            <w:rStyle w:val="Hiperpovezava"/>
            <w:rFonts w:ascii="Arial" w:hAnsi="Arial" w:cs="Arial"/>
            <w:color w:val="auto"/>
            <w:sz w:val="22"/>
            <w:szCs w:val="22"/>
            <w:shd w:val="clear" w:color="auto" w:fill="FFFFFF"/>
          </w:rPr>
          <w:t>76/08 - ZIKS-1C</w:t>
        </w:r>
      </w:hyperlink>
      <w:r w:rsidRPr="002131CB">
        <w:rPr>
          <w:rFonts w:ascii="Arial" w:hAnsi="Arial" w:cs="Arial"/>
          <w:sz w:val="22"/>
          <w:szCs w:val="22"/>
          <w:shd w:val="clear" w:color="auto" w:fill="FFFFFF"/>
        </w:rPr>
        <w:t xml:space="preserve">,  </w:t>
      </w:r>
      <w:hyperlink r:id="rId146" w:tgtFrame="_blank" w:tooltip="Odločba o razveljavitvi tretjega, četrtega in sedmega odstavka 66. člena Zakona o prekrških z dne 28.12.2009. Uporablja se od 29.12.2009" w:history="1">
        <w:r w:rsidRPr="002131CB">
          <w:rPr>
            <w:rStyle w:val="Hiperpovezava"/>
            <w:rFonts w:ascii="Arial" w:hAnsi="Arial" w:cs="Arial"/>
            <w:color w:val="auto"/>
            <w:sz w:val="22"/>
            <w:szCs w:val="22"/>
            <w:shd w:val="clear" w:color="auto" w:fill="FFFFFF"/>
          </w:rPr>
          <w:t xml:space="preserve">109/09 -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147" w:tgtFrame="_blank" w:tooltip="Zakon o spremembah in dopolnitvah Zakona o prekrških (ZP-1F) z dne 28.12.2009. Uporablja se od 12.1.2010" w:history="1">
        <w:r w:rsidRPr="002131CB">
          <w:rPr>
            <w:rStyle w:val="Hiperpovezava"/>
            <w:rFonts w:ascii="Arial" w:hAnsi="Arial" w:cs="Arial"/>
            <w:color w:val="auto"/>
            <w:sz w:val="22"/>
            <w:szCs w:val="22"/>
            <w:shd w:val="clear" w:color="auto" w:fill="FFFFFF"/>
          </w:rPr>
          <w:t>108/09</w:t>
        </w:r>
      </w:hyperlink>
      <w:r w:rsidRPr="002131CB">
        <w:rPr>
          <w:rFonts w:ascii="Arial" w:hAnsi="Arial" w:cs="Arial"/>
          <w:sz w:val="22"/>
          <w:szCs w:val="22"/>
          <w:shd w:val="clear" w:color="auto" w:fill="FFFFFF"/>
        </w:rPr>
        <w:t xml:space="preserve">,  </w:t>
      </w:r>
      <w:hyperlink r:id="rId148" w:tgtFrame="_blank" w:tooltip="Zakon o integriteti in preprečevanju korupcije (ZIntPK) z dne 4.6.2010. Uporablja se od 5.6.2010" w:history="1">
        <w:r w:rsidRPr="002131CB">
          <w:rPr>
            <w:rStyle w:val="Hiperpovezava"/>
            <w:rFonts w:ascii="Arial" w:hAnsi="Arial" w:cs="Arial"/>
            <w:color w:val="auto"/>
            <w:sz w:val="22"/>
            <w:szCs w:val="22"/>
            <w:shd w:val="clear" w:color="auto" w:fill="FFFFFF"/>
          </w:rPr>
          <w:t xml:space="preserve">45/10 - </w:t>
        </w:r>
        <w:proofErr w:type="spellStart"/>
        <w:r w:rsidRPr="002131CB">
          <w:rPr>
            <w:rStyle w:val="Hiperpovezava"/>
            <w:rFonts w:ascii="Arial" w:hAnsi="Arial" w:cs="Arial"/>
            <w:color w:val="auto"/>
            <w:sz w:val="22"/>
            <w:szCs w:val="22"/>
            <w:shd w:val="clear" w:color="auto" w:fill="FFFFFF"/>
          </w:rPr>
          <w:t>ZIntPK</w:t>
        </w:r>
        <w:proofErr w:type="spellEnd"/>
      </w:hyperlink>
      <w:r w:rsidRPr="002131CB">
        <w:rPr>
          <w:rFonts w:ascii="Arial" w:hAnsi="Arial" w:cs="Arial"/>
          <w:sz w:val="22"/>
          <w:szCs w:val="22"/>
          <w:shd w:val="clear" w:color="auto" w:fill="FFFFFF"/>
        </w:rPr>
        <w:t xml:space="preserve">,  </w:t>
      </w:r>
      <w:hyperlink r:id="rId149" w:tgtFrame="_blank" w:tooltip="Zakon o spremembah in dopolnitvah Zakona o prekrških (ZP-1G) z dne 11.2.2011. Uporablja se od 13.3.2011" w:history="1">
        <w:r w:rsidRPr="002131CB">
          <w:rPr>
            <w:rStyle w:val="Hiperpovezava"/>
            <w:rFonts w:ascii="Arial" w:hAnsi="Arial" w:cs="Arial"/>
            <w:color w:val="auto"/>
            <w:sz w:val="22"/>
            <w:szCs w:val="22"/>
            <w:shd w:val="clear" w:color="auto" w:fill="FFFFFF"/>
          </w:rPr>
          <w:t>9/11</w:t>
        </w:r>
      </w:hyperlink>
      <w:r w:rsidRPr="002131CB">
        <w:rPr>
          <w:rFonts w:ascii="Arial" w:hAnsi="Arial" w:cs="Arial"/>
          <w:sz w:val="22"/>
          <w:szCs w:val="22"/>
          <w:shd w:val="clear" w:color="auto" w:fill="FFFFFF"/>
        </w:rPr>
        <w:t xml:space="preserve">,  </w:t>
      </w:r>
      <w:hyperlink r:id="rId150" w:tgtFrame="_blank" w:tooltip="Zakon o spremembah in dopolnitvah Zakona o prekrških (ZP-1H) z dne 13.3.2013. Uporablja se od 14.6.2013" w:history="1">
        <w:r w:rsidRPr="002131CB">
          <w:rPr>
            <w:rStyle w:val="Hiperpovezava"/>
            <w:rFonts w:ascii="Arial" w:hAnsi="Arial" w:cs="Arial"/>
            <w:color w:val="auto"/>
            <w:sz w:val="22"/>
            <w:szCs w:val="22"/>
            <w:shd w:val="clear" w:color="auto" w:fill="FFFFFF"/>
          </w:rPr>
          <w:t>21/13</w:t>
        </w:r>
      </w:hyperlink>
      <w:r w:rsidRPr="002131CB">
        <w:rPr>
          <w:rFonts w:ascii="Arial" w:hAnsi="Arial" w:cs="Arial"/>
          <w:sz w:val="22"/>
          <w:szCs w:val="22"/>
          <w:shd w:val="clear" w:color="auto" w:fill="FFFFFF"/>
        </w:rPr>
        <w:t xml:space="preserve">,  </w:t>
      </w:r>
      <w:hyperlink r:id="rId151" w:tgtFrame="_blank" w:tooltip="Zakon o spremembah in dopolnitvah Zakona o prekrških (ZP-1I) z dne 27.12.2013. Uporablja se od 1.1.2014" w:history="1">
        <w:r w:rsidRPr="002131CB">
          <w:rPr>
            <w:rStyle w:val="Hiperpovezava"/>
            <w:rFonts w:ascii="Arial" w:hAnsi="Arial" w:cs="Arial"/>
            <w:color w:val="auto"/>
            <w:sz w:val="22"/>
            <w:szCs w:val="22"/>
            <w:shd w:val="clear" w:color="auto" w:fill="FFFFFF"/>
          </w:rPr>
          <w:t>111/13</w:t>
        </w:r>
      </w:hyperlink>
      <w:r w:rsidRPr="002131CB">
        <w:rPr>
          <w:rFonts w:ascii="Arial" w:hAnsi="Arial" w:cs="Arial"/>
          <w:sz w:val="22"/>
          <w:szCs w:val="22"/>
          <w:shd w:val="clear" w:color="auto" w:fill="FFFFFF"/>
        </w:rPr>
        <w:t xml:space="preserve">,  </w:t>
      </w:r>
      <w:hyperlink r:id="rId152" w:tgtFrame="_blank" w:tooltip="Odločba o ugotovitvi, da je prvi stavek prvega odstavka 193. člena Zakona o prekrških v neskladju z Ustavo z dne 17.10.2014. Uporablja se od 18.10.2014" w:history="1">
        <w:r w:rsidRPr="002131CB">
          <w:rPr>
            <w:rStyle w:val="Hiperpovezava"/>
            <w:rFonts w:ascii="Arial" w:hAnsi="Arial" w:cs="Arial"/>
            <w:color w:val="auto"/>
            <w:sz w:val="22"/>
            <w:szCs w:val="22"/>
            <w:shd w:val="clear" w:color="auto" w:fill="FFFFFF"/>
          </w:rPr>
          <w:t xml:space="preserve">74/14 -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153" w:tgtFrame="_blank" w:tooltip="Odločba o razveljavitvi prvega, drugega, tretjega in četrtega odstavka 19. člena, sedmega odstavka 19. člena, kolikor se nanaša na izvršitev uklonilnega zapora, ter 202.b člena Zakona o prekrških z dne 19.12.2014. Uporablja se od 20.12.2014" w:history="1">
        <w:r w:rsidRPr="002131CB">
          <w:rPr>
            <w:rStyle w:val="Hiperpovezava"/>
            <w:rFonts w:ascii="Arial" w:hAnsi="Arial" w:cs="Arial"/>
            <w:color w:val="auto"/>
            <w:sz w:val="22"/>
            <w:szCs w:val="22"/>
            <w:shd w:val="clear" w:color="auto" w:fill="FFFFFF"/>
          </w:rPr>
          <w:t xml:space="preserve">92/14 -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154" w:tgtFrame="_blank" w:tooltip="Zakon o spremembah in dopolnitvah Zakona o prekrških (ZP-1J) z dne 6.5.2016. Uporablja se od 6.11.2016" w:history="1">
        <w:r w:rsidRPr="002131CB">
          <w:rPr>
            <w:rStyle w:val="Hiperpovezava"/>
            <w:rFonts w:ascii="Arial" w:hAnsi="Arial" w:cs="Arial"/>
            <w:color w:val="auto"/>
            <w:sz w:val="22"/>
            <w:szCs w:val="22"/>
            <w:shd w:val="clear" w:color="auto" w:fill="FFFFFF"/>
          </w:rPr>
          <w:t>32/16</w:t>
        </w:r>
      </w:hyperlink>
      <w:r w:rsidRPr="002131CB">
        <w:rPr>
          <w:rFonts w:ascii="Arial" w:hAnsi="Arial" w:cs="Arial"/>
          <w:sz w:val="22"/>
          <w:szCs w:val="22"/>
          <w:shd w:val="clear" w:color="auto" w:fill="FFFFFF"/>
        </w:rPr>
        <w:t xml:space="preserve">,  </w:t>
      </w:r>
      <w:hyperlink r:id="rId155" w:tgtFrame="_blank" w:tooltip="Odločba o razveljavitvi tretjega odstavka 61. člena Zakona o prekrških z dne 31.3.2017. Uporablja se od 1.4.2017" w:history="1">
        <w:r w:rsidRPr="002131CB">
          <w:rPr>
            <w:rStyle w:val="Hiperpovezava"/>
            <w:rFonts w:ascii="Arial" w:hAnsi="Arial" w:cs="Arial"/>
            <w:color w:val="auto"/>
            <w:sz w:val="22"/>
            <w:szCs w:val="22"/>
            <w:shd w:val="clear" w:color="auto" w:fill="FFFFFF"/>
          </w:rPr>
          <w:t xml:space="preserve">15/17 -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156" w:tgtFrame="_blank" w:tooltip="Zakon o probaciji (ZPro) z dne 2.6.2017. Uporablja se od 1.4.2018" w:history="1">
        <w:r w:rsidRPr="002131CB">
          <w:rPr>
            <w:rStyle w:val="Hiperpovezava"/>
            <w:rFonts w:ascii="Arial" w:hAnsi="Arial" w:cs="Arial"/>
            <w:color w:val="auto"/>
            <w:sz w:val="22"/>
            <w:szCs w:val="22"/>
            <w:shd w:val="clear" w:color="auto" w:fill="FFFFFF"/>
          </w:rPr>
          <w:t xml:space="preserve">27/17 - </w:t>
        </w:r>
        <w:proofErr w:type="spellStart"/>
        <w:r w:rsidRPr="002131CB">
          <w:rPr>
            <w:rStyle w:val="Hiperpovezava"/>
            <w:rFonts w:ascii="Arial" w:hAnsi="Arial" w:cs="Arial"/>
            <w:color w:val="auto"/>
            <w:sz w:val="22"/>
            <w:szCs w:val="22"/>
            <w:shd w:val="clear" w:color="auto" w:fill="FFFFFF"/>
          </w:rPr>
          <w:t>ZPro</w:t>
        </w:r>
        <w:proofErr w:type="spellEnd"/>
      </w:hyperlink>
      <w:r w:rsidRPr="002131CB">
        <w:rPr>
          <w:rFonts w:ascii="Arial" w:hAnsi="Arial" w:cs="Arial"/>
          <w:sz w:val="22"/>
          <w:szCs w:val="22"/>
          <w:shd w:val="clear" w:color="auto" w:fill="FFFFFF"/>
        </w:rPr>
        <w:t xml:space="preserve">,  </w:t>
      </w:r>
      <w:hyperlink r:id="rId157" w:tgtFrame="_blank" w:tooltip="Odločba o ugotovitvi protiustavnosti Zakona o prekrških z dne 6.12.2019. Uporablja se od 7.12.2019" w:history="1">
        <w:r w:rsidRPr="002131CB">
          <w:rPr>
            <w:rStyle w:val="Hiperpovezava"/>
            <w:rFonts w:ascii="Arial" w:hAnsi="Arial" w:cs="Arial"/>
            <w:color w:val="auto"/>
            <w:sz w:val="22"/>
            <w:szCs w:val="22"/>
            <w:shd w:val="clear" w:color="auto" w:fill="FFFFFF"/>
          </w:rPr>
          <w:t xml:space="preserve">73/19 -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158" w:tgtFrame="_blank" w:tooltip="Zakon o interventnih ukrepih za omilitev posledic drugega vala epidemije COVID-19 (ZIUOPDVE) z dne 27.11.2020. Uporablja se od 28.11.2020" w:history="1">
        <w:r w:rsidRPr="002131CB">
          <w:rPr>
            <w:rStyle w:val="Hiperpovezava"/>
            <w:rFonts w:ascii="Arial" w:hAnsi="Arial" w:cs="Arial"/>
            <w:color w:val="auto"/>
            <w:sz w:val="22"/>
            <w:szCs w:val="22"/>
            <w:shd w:val="clear" w:color="auto" w:fill="FFFFFF"/>
          </w:rPr>
          <w:t>175/20 - ZIUOPDVE</w:t>
        </w:r>
      </w:hyperlink>
      <w:r w:rsidRPr="002131CB">
        <w:rPr>
          <w:rFonts w:ascii="Arial" w:hAnsi="Arial" w:cs="Arial"/>
          <w:sz w:val="22"/>
          <w:szCs w:val="22"/>
          <w:shd w:val="clear" w:color="auto" w:fill="FFFFFF"/>
        </w:rPr>
        <w:t xml:space="preserve">,  </w:t>
      </w:r>
      <w:hyperlink r:id="rId159" w:tgtFrame="_blank" w:tooltip="Odločba o ugotovitvi, da je drugi odstavek 66. člena Zakona o prekrških v neskladju z ustavo in sklep o zavrženju ustavne pritožbe z dne 14.1.2021. Uporablja se od 15.1.2021" w:history="1">
        <w:r w:rsidRPr="002131CB">
          <w:rPr>
            <w:rStyle w:val="Hiperpovezava"/>
            <w:rFonts w:ascii="Arial" w:hAnsi="Arial" w:cs="Arial"/>
            <w:color w:val="auto"/>
            <w:sz w:val="22"/>
            <w:szCs w:val="22"/>
            <w:shd w:val="clear" w:color="auto" w:fill="FFFFFF"/>
          </w:rPr>
          <w:t xml:space="preserve">5/21 -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160" w:tgtFrame="_blank" w:tooltip="Zakon o dodatnih ukrepih za omilitev posledic COVID-19 (ZDUOP) z dne 4.2.2021. Uporablja se od 5.2.2021" w:history="1">
        <w:r w:rsidRPr="002131CB">
          <w:rPr>
            <w:rStyle w:val="Hiperpovezava"/>
            <w:rFonts w:ascii="Arial" w:hAnsi="Arial" w:cs="Arial"/>
            <w:color w:val="auto"/>
            <w:sz w:val="22"/>
            <w:szCs w:val="22"/>
            <w:shd w:val="clear" w:color="auto" w:fill="FFFFFF"/>
          </w:rPr>
          <w:t>15/21 - ZDUOP</w:t>
        </w:r>
      </w:hyperlink>
      <w:r w:rsidRPr="002131CB">
        <w:rPr>
          <w:rFonts w:ascii="Arial" w:hAnsi="Arial" w:cs="Arial"/>
          <w:sz w:val="22"/>
          <w:szCs w:val="22"/>
          <w:shd w:val="clear" w:color="auto" w:fill="FFFFFF"/>
        </w:rPr>
        <w:t xml:space="preserve">,  </w:t>
      </w:r>
      <w:hyperlink r:id="rId161" w:tgtFrame="_blank" w:tooltip="Zakon o spremembah in dopolnitvah Zakona o pravilih cestnega prometa (ZPrCP-F) z dne 27.7.2021. Uporablja se od 11.8.2021" w:history="1">
        <w:r w:rsidRPr="002131CB">
          <w:rPr>
            <w:rStyle w:val="Hiperpovezava"/>
            <w:rFonts w:ascii="Arial" w:hAnsi="Arial" w:cs="Arial"/>
            <w:color w:val="auto"/>
            <w:sz w:val="22"/>
            <w:szCs w:val="22"/>
            <w:shd w:val="clear" w:color="auto" w:fill="FFFFFF"/>
          </w:rPr>
          <w:t xml:space="preserve">123/21 - </w:t>
        </w:r>
        <w:proofErr w:type="spellStart"/>
        <w:r w:rsidRPr="002131CB">
          <w:rPr>
            <w:rStyle w:val="Hiperpovezava"/>
            <w:rFonts w:ascii="Arial" w:hAnsi="Arial" w:cs="Arial"/>
            <w:color w:val="auto"/>
            <w:sz w:val="22"/>
            <w:szCs w:val="22"/>
            <w:shd w:val="clear" w:color="auto" w:fill="FFFFFF"/>
          </w:rPr>
          <w:t>ZPrCP</w:t>
        </w:r>
        <w:proofErr w:type="spellEnd"/>
        <w:r w:rsidRPr="002131CB">
          <w:rPr>
            <w:rStyle w:val="Hiperpovezava"/>
            <w:rFonts w:ascii="Arial" w:hAnsi="Arial" w:cs="Arial"/>
            <w:color w:val="auto"/>
            <w:sz w:val="22"/>
            <w:szCs w:val="22"/>
            <w:shd w:val="clear" w:color="auto" w:fill="FFFFFF"/>
          </w:rPr>
          <w:t>-F</w:t>
        </w:r>
      </w:hyperlink>
      <w:r w:rsidRPr="002131CB">
        <w:rPr>
          <w:rFonts w:ascii="Arial" w:hAnsi="Arial" w:cs="Arial"/>
          <w:sz w:val="22"/>
          <w:szCs w:val="22"/>
          <w:shd w:val="clear" w:color="auto" w:fill="FFFFFF"/>
        </w:rPr>
        <w:t xml:space="preserve">,  </w:t>
      </w:r>
      <w:hyperlink r:id="rId162" w:tgtFrame="_blank" w:tooltip="Zakon o dodatnih ukrepih za preprečevanje širjenja, omilitev, obvladovanje, okrevanje in odpravo posledic COVID-19 (ZDUPŠOP) z dne 29.12.2021. Uporablja se od 30.12.2021" w:history="1">
        <w:r w:rsidRPr="002131CB">
          <w:rPr>
            <w:rStyle w:val="Hiperpovezava"/>
            <w:rFonts w:ascii="Arial" w:hAnsi="Arial" w:cs="Arial"/>
            <w:color w:val="auto"/>
            <w:sz w:val="22"/>
            <w:szCs w:val="22"/>
            <w:shd w:val="clear" w:color="auto" w:fill="FFFFFF"/>
          </w:rPr>
          <w:t>206/21 - ZDUPŠOP</w:t>
        </w:r>
      </w:hyperlink>
      <w:r w:rsidRPr="002131CB">
        <w:rPr>
          <w:rFonts w:ascii="Arial" w:hAnsi="Arial" w:cs="Arial"/>
          <w:sz w:val="22"/>
          <w:szCs w:val="22"/>
        </w:rPr>
        <w:t xml:space="preserve">, </w:t>
      </w:r>
      <w:hyperlink r:id="rId163" w:tgtFrame="_blank" w:tooltip="Zakon o spremembah in dopolnitvah Zakona o prekrških (ZP-1K) z dne 7.5.2024. Uporablja se od 22.5.2024" w:history="1">
        <w:r w:rsidRPr="002131CB">
          <w:rPr>
            <w:rStyle w:val="Hiperpovezava"/>
            <w:rFonts w:ascii="Arial" w:hAnsi="Arial" w:cs="Arial"/>
            <w:color w:val="auto"/>
            <w:sz w:val="22"/>
            <w:szCs w:val="22"/>
            <w:shd w:val="clear" w:color="auto" w:fill="FFFFFF"/>
          </w:rPr>
          <w:t>38/24</w:t>
        </w:r>
      </w:hyperlink>
      <w:r w:rsidRPr="002131CB">
        <w:rPr>
          <w:rFonts w:ascii="Arial" w:hAnsi="Arial" w:cs="Arial"/>
          <w:sz w:val="22"/>
          <w:szCs w:val="22"/>
        </w:rPr>
        <w:t>);</w:t>
      </w:r>
    </w:p>
    <w:p w14:paraId="6E7F260E"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Zakon o</w:t>
      </w:r>
      <w:r w:rsidRPr="002131CB">
        <w:rPr>
          <w:rFonts w:ascii="Arial" w:hAnsi="Arial" w:cs="Arial"/>
          <w:w w:val="140"/>
          <w:sz w:val="22"/>
          <w:szCs w:val="22"/>
        </w:rPr>
        <w:t xml:space="preserve"> </w:t>
      </w:r>
      <w:r w:rsidRPr="002131CB">
        <w:rPr>
          <w:rFonts w:ascii="Arial" w:hAnsi="Arial" w:cs="Arial"/>
          <w:sz w:val="22"/>
          <w:szCs w:val="22"/>
        </w:rPr>
        <w:t>varstvu javnega reda in miru (Ur. list RS 70/06, 139/20, 113/24);</w:t>
      </w:r>
    </w:p>
    <w:p w14:paraId="1EE3C8DF"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 xml:space="preserve">Zakon o varstvu okolja – ZVO-2 (Ur. list RS, </w:t>
      </w:r>
      <w:r w:rsidRPr="002131CB">
        <w:rPr>
          <w:rFonts w:ascii="Arial" w:hAnsi="Arial" w:cs="Arial"/>
          <w:sz w:val="22"/>
          <w:szCs w:val="22"/>
          <w:shd w:val="clear" w:color="auto" w:fill="FFFFFF"/>
        </w:rPr>
        <w:t xml:space="preserve">št. </w:t>
      </w:r>
      <w:hyperlink r:id="rId164" w:tgtFrame="_blank" w:tooltip="Zakon o varstvu okolja (ZVO-2) z dne 29.3.2022. Uporablja se od 13.4.2022" w:history="1">
        <w:r w:rsidRPr="002131CB">
          <w:rPr>
            <w:rStyle w:val="Hiperpovezava"/>
            <w:rFonts w:ascii="Arial" w:hAnsi="Arial" w:cs="Arial"/>
            <w:color w:val="auto"/>
            <w:sz w:val="22"/>
            <w:szCs w:val="22"/>
            <w:shd w:val="clear" w:color="auto" w:fill="FFFFFF"/>
          </w:rPr>
          <w:t>44/22</w:t>
        </w:r>
      </w:hyperlink>
      <w:r w:rsidRPr="002131CB">
        <w:rPr>
          <w:rFonts w:ascii="Arial" w:hAnsi="Arial" w:cs="Arial"/>
          <w:sz w:val="22"/>
          <w:szCs w:val="22"/>
        </w:rPr>
        <w:t xml:space="preserve">) </w:t>
      </w:r>
    </w:p>
    <w:p w14:paraId="239DC823"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Zakon o varuhu človekovih pravic  (Ur. list RS 71/93, 15/94, 56/02, 109/12 in 54/17);</w:t>
      </w:r>
    </w:p>
    <w:p w14:paraId="7713B83C"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 xml:space="preserve">Zakon o vodah (Ur. list RS 67/02, 110/02, 2/04, 10/04, 41/04, 57/08, 57/12, 100/13, 40/14, 56/15 in  60/17 – ZDMHS, </w:t>
      </w:r>
      <w:hyperlink r:id="rId165" w:tgtFrame="_blank" w:tooltip="Zakon o interventnih ukrepih za zajezitev epidemije COVID-19 in omilitev njenih posledic za državljane in gospodarstvo (ZIUZEOP) z dne 10.4.2020. Uporablja se od 11.4.2020" w:history="1">
        <w:r w:rsidRPr="002131CB">
          <w:rPr>
            <w:rStyle w:val="Hiperpovezava"/>
            <w:rFonts w:ascii="Arial" w:hAnsi="Arial" w:cs="Arial"/>
            <w:color w:val="auto"/>
            <w:sz w:val="22"/>
            <w:szCs w:val="22"/>
          </w:rPr>
          <w:t>49/20 - ZIUZEOP</w:t>
        </w:r>
      </w:hyperlink>
      <w:r w:rsidRPr="002131CB">
        <w:rPr>
          <w:rStyle w:val="Hiperpovezava"/>
          <w:rFonts w:ascii="Arial" w:hAnsi="Arial" w:cs="Arial"/>
          <w:color w:val="auto"/>
          <w:sz w:val="22"/>
          <w:szCs w:val="22"/>
        </w:rPr>
        <w:t xml:space="preserve">, </w:t>
      </w:r>
      <w:hyperlink r:id="rId166" w:tgtFrame="_blank" w:tooltip="Zakon o spremembah in dopolnitvah Zakona o vodah (ZV-1F) z dne 8.5.2020. Uporablja se od 9.5.2020" w:history="1">
        <w:r w:rsidRPr="002131CB">
          <w:rPr>
            <w:rStyle w:val="Hiperpovezava"/>
            <w:rFonts w:ascii="Arial" w:hAnsi="Arial" w:cs="Arial"/>
            <w:color w:val="auto"/>
            <w:sz w:val="22"/>
            <w:szCs w:val="22"/>
            <w:shd w:val="clear" w:color="auto" w:fill="FFFFFF"/>
          </w:rPr>
          <w:t>65/20</w:t>
        </w:r>
      </w:hyperlink>
      <w:r w:rsidRPr="002131CB">
        <w:rPr>
          <w:rFonts w:ascii="Arial" w:hAnsi="Arial" w:cs="Arial"/>
          <w:sz w:val="22"/>
          <w:szCs w:val="22"/>
          <w:shd w:val="clear" w:color="auto" w:fill="FFFFFF"/>
        </w:rPr>
        <w:t xml:space="preserve">,  </w:t>
      </w:r>
      <w:hyperlink r:id="rId167" w:tgtFrame="_blank" w:tooltip="Zakon o interventnih ukrepih za omilitev in odpravo posledic epidemije COVID-19 (ZIUOOPE) z dne 30.5.2020. Uporablja se od 1.6.2020" w:history="1">
        <w:r w:rsidRPr="002131CB">
          <w:rPr>
            <w:rStyle w:val="Hiperpovezava"/>
            <w:rFonts w:ascii="Arial" w:hAnsi="Arial" w:cs="Arial"/>
            <w:color w:val="auto"/>
            <w:sz w:val="22"/>
            <w:szCs w:val="22"/>
            <w:shd w:val="clear" w:color="auto" w:fill="FFFFFF"/>
          </w:rPr>
          <w:t>80/20 - ZIUOOPE</w:t>
        </w:r>
      </w:hyperlink>
      <w:r w:rsidRPr="002131CB">
        <w:rPr>
          <w:rFonts w:ascii="Arial" w:hAnsi="Arial" w:cs="Arial"/>
          <w:sz w:val="22"/>
          <w:szCs w:val="22"/>
          <w:shd w:val="clear" w:color="auto" w:fill="FFFFFF"/>
        </w:rPr>
        <w:t xml:space="preserve">,  </w:t>
      </w:r>
      <w:hyperlink r:id="rId168" w:tgtFrame="_blank" w:tooltip="Zakon o začasnih ukrepih za omilitev in odpravo posledic COVID-19 (ZZUOOP) z dne 23.10.2020. Uporablja se od 1.1.2021" w:history="1">
        <w:r w:rsidRPr="002131CB">
          <w:rPr>
            <w:rStyle w:val="Hiperpovezava"/>
            <w:rFonts w:ascii="Arial" w:hAnsi="Arial" w:cs="Arial"/>
            <w:color w:val="auto"/>
            <w:sz w:val="22"/>
            <w:szCs w:val="22"/>
            <w:shd w:val="clear" w:color="auto" w:fill="FFFFFF"/>
          </w:rPr>
          <w:t>152/20 - ZZUOOP</w:t>
        </w:r>
      </w:hyperlink>
      <w:r w:rsidRPr="002131CB">
        <w:rPr>
          <w:rStyle w:val="Hiperpovezava"/>
          <w:rFonts w:ascii="Arial" w:hAnsi="Arial" w:cs="Arial"/>
          <w:color w:val="auto"/>
          <w:sz w:val="22"/>
          <w:szCs w:val="22"/>
          <w:shd w:val="clear" w:color="auto" w:fill="FFFFFF"/>
        </w:rPr>
        <w:t>,</w:t>
      </w:r>
      <w:r w:rsidRPr="002131CB">
        <w:rPr>
          <w:rFonts w:ascii="Arial" w:hAnsi="Arial" w:cs="Arial"/>
          <w:sz w:val="22"/>
          <w:szCs w:val="22"/>
          <w:shd w:val="clear" w:color="auto" w:fill="FFFFFF"/>
        </w:rPr>
        <w:t xml:space="preserve">  </w:t>
      </w:r>
      <w:hyperlink r:id="rId169" w:tgtFrame="_blank" w:tooltip="Zakon o interventnih ukrepih za omilitev posledic drugega vala epidemije COVID-19 (ZIUOPDVE) z dne 27.11.2020. Uporablja se od 28.11.2020" w:history="1">
        <w:r w:rsidRPr="002131CB">
          <w:rPr>
            <w:rStyle w:val="Hiperpovezava"/>
            <w:rFonts w:ascii="Arial" w:hAnsi="Arial" w:cs="Arial"/>
            <w:color w:val="auto"/>
            <w:sz w:val="22"/>
            <w:szCs w:val="22"/>
            <w:shd w:val="clear" w:color="auto" w:fill="FFFFFF"/>
          </w:rPr>
          <w:t>175/20 - ZIUOPDVE</w:t>
        </w:r>
      </w:hyperlink>
      <w:r w:rsidRPr="002131CB">
        <w:rPr>
          <w:rStyle w:val="Hiperpovezava"/>
          <w:rFonts w:ascii="Arial" w:hAnsi="Arial" w:cs="Arial"/>
          <w:color w:val="auto"/>
          <w:sz w:val="22"/>
          <w:szCs w:val="22"/>
          <w:shd w:val="clear" w:color="auto" w:fill="FFFFFF"/>
        </w:rPr>
        <w:t>, 112/21-ZIUPGT in 187/21-ZIPRS2223</w:t>
      </w:r>
      <w:r w:rsidRPr="002131CB">
        <w:rPr>
          <w:rFonts w:ascii="Arial" w:hAnsi="Arial" w:cs="Arial"/>
          <w:sz w:val="22"/>
          <w:szCs w:val="22"/>
          <w:shd w:val="clear" w:color="auto" w:fill="FFFFFF"/>
        </w:rPr>
        <w:t xml:space="preserve">, </w:t>
      </w:r>
      <w:hyperlink r:id="rId170" w:tgtFrame="_blank" w:tooltip="Odločba o ugotovitvi, da so četrti odstavek Zakona o fitofarmacevtskih sredstvih, kolikor se nanaša na najožja vodovarstvena območja z najstrožjim vodovarstvenim režimom, 3. točka tretjega odstavka 74. člena in prvi odstavek in 2. točka drugega odstavka 76. čl" w:history="1">
        <w:r w:rsidRPr="002131CB">
          <w:rPr>
            <w:rStyle w:val="Hiperpovezava"/>
            <w:rFonts w:ascii="Arial" w:hAnsi="Arial" w:cs="Arial"/>
            <w:color w:val="auto"/>
            <w:sz w:val="22"/>
            <w:szCs w:val="22"/>
            <w:shd w:val="clear" w:color="auto" w:fill="FFFFFF"/>
          </w:rPr>
          <w:t xml:space="preserve">35/23 -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shd w:val="clear" w:color="auto" w:fill="FFFFFF"/>
        </w:rPr>
        <w:t xml:space="preserve">, </w:t>
      </w:r>
      <w:hyperlink r:id="rId171" w:tgtFrame="_blank" w:tooltip="Zakon o uvajanju naprav za proizvodnjo električne energije iz obnovljivih virov energije (ZUNPEOVE) z dne 19.7.2023. Uporablja se od 3.8.2023" w:history="1">
        <w:r w:rsidRPr="002131CB">
          <w:rPr>
            <w:rStyle w:val="Hiperpovezava"/>
            <w:rFonts w:ascii="Arial" w:hAnsi="Arial" w:cs="Arial"/>
            <w:color w:val="auto"/>
            <w:sz w:val="22"/>
            <w:szCs w:val="22"/>
            <w:shd w:val="clear" w:color="auto" w:fill="FFFFFF"/>
          </w:rPr>
          <w:t>78/23 - ZUNPEOVE</w:t>
        </w:r>
      </w:hyperlink>
      <w:r w:rsidRPr="002131CB">
        <w:rPr>
          <w:rFonts w:ascii="Arial" w:hAnsi="Arial" w:cs="Arial"/>
          <w:sz w:val="22"/>
          <w:szCs w:val="22"/>
          <w:shd w:val="clear" w:color="auto" w:fill="FFFFFF"/>
        </w:rPr>
        <w:t xml:space="preserve">, </w:t>
      </w:r>
      <w:hyperlink r:id="rId172" w:tgtFrame="_blank" w:tooltip="Odločba o razveljavitvi petega odstavka in tretje alineje šestega odstavka 199.b člena ter prvega odstavka in prve povedi drugega odstavka v zvezi s petim odstavkom 199.e člena Zakona o vodah, kolikor se na njihovi podlagi lahko zaračuna nadomestilo za rabo vo" w:history="1">
        <w:r w:rsidRPr="002131CB">
          <w:rPr>
            <w:rStyle w:val="Hiperpovezava"/>
            <w:rFonts w:ascii="Arial" w:hAnsi="Arial" w:cs="Arial"/>
            <w:color w:val="auto"/>
            <w:sz w:val="22"/>
            <w:szCs w:val="22"/>
            <w:shd w:val="clear" w:color="auto" w:fill="FFFFFF"/>
          </w:rPr>
          <w:t xml:space="preserve">52/24 - </w:t>
        </w:r>
        <w:proofErr w:type="spellStart"/>
        <w:r w:rsidRPr="002131CB">
          <w:rPr>
            <w:rStyle w:val="Hiperpovezava"/>
            <w:rFonts w:ascii="Arial" w:hAnsi="Arial" w:cs="Arial"/>
            <w:color w:val="auto"/>
            <w:sz w:val="22"/>
            <w:szCs w:val="22"/>
            <w:shd w:val="clear" w:color="auto" w:fill="FFFFFF"/>
          </w:rPr>
          <w:t>odl</w:t>
        </w:r>
        <w:proofErr w:type="spellEnd"/>
        <w:r w:rsidRPr="002131CB">
          <w:rPr>
            <w:rStyle w:val="Hiperpovezava"/>
            <w:rFonts w:ascii="Arial" w:hAnsi="Arial" w:cs="Arial"/>
            <w:color w:val="auto"/>
            <w:sz w:val="22"/>
            <w:szCs w:val="22"/>
            <w:shd w:val="clear" w:color="auto" w:fill="FFFFFF"/>
          </w:rPr>
          <w:t>. US</w:t>
        </w:r>
      </w:hyperlink>
      <w:r w:rsidRPr="002131CB">
        <w:rPr>
          <w:rFonts w:ascii="Arial" w:hAnsi="Arial" w:cs="Arial"/>
          <w:sz w:val="22"/>
          <w:szCs w:val="22"/>
        </w:rPr>
        <w:t>);</w:t>
      </w:r>
    </w:p>
    <w:p w14:paraId="4A8FC79D" w14:textId="77777777" w:rsidR="00DB55CB" w:rsidRPr="002131CB" w:rsidRDefault="00DB55CB" w:rsidP="00DB55CB">
      <w:pPr>
        <w:widowControl w:val="0"/>
        <w:numPr>
          <w:ilvl w:val="0"/>
          <w:numId w:val="26"/>
        </w:numPr>
        <w:tabs>
          <w:tab w:val="left" w:pos="708"/>
        </w:tabs>
        <w:suppressAutoHyphens/>
        <w:ind w:left="0" w:firstLine="0"/>
        <w:rPr>
          <w:rFonts w:ascii="Arial" w:hAnsi="Arial" w:cs="Arial"/>
          <w:sz w:val="22"/>
          <w:szCs w:val="22"/>
        </w:rPr>
      </w:pPr>
      <w:r w:rsidRPr="002131CB">
        <w:rPr>
          <w:rFonts w:ascii="Arial" w:hAnsi="Arial" w:cs="Arial"/>
          <w:sz w:val="22"/>
          <w:szCs w:val="22"/>
        </w:rPr>
        <w:t xml:space="preserve">Zakon o voznikih – ZVoz-1 (Ur. list RS 85/16, 67/17 in 21/18 – </w:t>
      </w:r>
      <w:proofErr w:type="spellStart"/>
      <w:r w:rsidRPr="002131CB">
        <w:rPr>
          <w:rFonts w:ascii="Arial" w:hAnsi="Arial" w:cs="Arial"/>
          <w:sz w:val="22"/>
          <w:szCs w:val="22"/>
        </w:rPr>
        <w:t>ZNOrg</w:t>
      </w:r>
      <w:proofErr w:type="spellEnd"/>
      <w:r w:rsidRPr="002131CB">
        <w:rPr>
          <w:rFonts w:ascii="Arial" w:hAnsi="Arial" w:cs="Arial"/>
          <w:sz w:val="22"/>
          <w:szCs w:val="22"/>
        </w:rPr>
        <w:t xml:space="preserve">, </w:t>
      </w:r>
      <w:hyperlink r:id="rId173" w:tgtFrame="_blank" w:tooltip="Zakon o spremembah in dopolnitvah Zakona o voznikih (ZVoz-1B) z dne 28.6.2019. Uporablja se od 13.7.2019" w:history="1">
        <w:r w:rsidRPr="002131CB">
          <w:rPr>
            <w:rStyle w:val="Hiperpovezava"/>
            <w:rFonts w:ascii="Arial" w:hAnsi="Arial" w:cs="Arial"/>
            <w:color w:val="auto"/>
            <w:sz w:val="22"/>
            <w:szCs w:val="22"/>
          </w:rPr>
          <w:t>43/19</w:t>
        </w:r>
      </w:hyperlink>
      <w:r w:rsidRPr="002131CB">
        <w:rPr>
          <w:rStyle w:val="Hiperpovezava"/>
          <w:rFonts w:ascii="Arial" w:hAnsi="Arial" w:cs="Arial"/>
          <w:color w:val="auto"/>
          <w:sz w:val="22"/>
          <w:szCs w:val="22"/>
        </w:rPr>
        <w:t xml:space="preserve">, </w:t>
      </w:r>
      <w:hyperlink r:id="rId174" w:tgtFrame="_blank" w:tooltip="Zakon o spremembah Zakona o voznikih (ZVoz-1C) z dne 9.10.2020. Uporablja se od 1.11.2020" w:history="1">
        <w:r w:rsidRPr="002131CB">
          <w:rPr>
            <w:rStyle w:val="Hiperpovezava"/>
            <w:rFonts w:ascii="Arial" w:hAnsi="Arial" w:cs="Arial"/>
            <w:color w:val="auto"/>
            <w:sz w:val="22"/>
            <w:szCs w:val="22"/>
            <w:shd w:val="clear" w:color="auto" w:fill="FFFFFF"/>
          </w:rPr>
          <w:t>139/20</w:t>
        </w:r>
      </w:hyperlink>
      <w:r w:rsidRPr="002131CB">
        <w:rPr>
          <w:rFonts w:ascii="Arial" w:hAnsi="Arial" w:cs="Arial"/>
          <w:sz w:val="22"/>
          <w:szCs w:val="22"/>
          <w:shd w:val="clear" w:color="auto" w:fill="FFFFFF"/>
        </w:rPr>
        <w:t xml:space="preserve">,  </w:t>
      </w:r>
      <w:hyperlink r:id="rId175" w:tgtFrame="_blank" w:tooltip="Zakon o spremembah in dopolnitvah Zakona o voznikih (ZVoz-1D) z dne 25.3.2022. Uporablja se od 26.3.2022" w:history="1">
        <w:r w:rsidRPr="002131CB">
          <w:rPr>
            <w:rStyle w:val="Hiperpovezava"/>
            <w:rFonts w:ascii="Arial" w:hAnsi="Arial" w:cs="Arial"/>
            <w:color w:val="auto"/>
            <w:sz w:val="22"/>
            <w:szCs w:val="22"/>
            <w:shd w:val="clear" w:color="auto" w:fill="FFFFFF"/>
          </w:rPr>
          <w:t>43/22</w:t>
        </w:r>
      </w:hyperlink>
      <w:r w:rsidRPr="002131CB">
        <w:rPr>
          <w:rFonts w:ascii="Arial" w:hAnsi="Arial" w:cs="Arial"/>
          <w:sz w:val="22"/>
          <w:szCs w:val="22"/>
          <w:shd w:val="clear" w:color="auto" w:fill="FFFFFF"/>
        </w:rPr>
        <w:t xml:space="preserve">,  </w:t>
      </w:r>
      <w:hyperlink r:id="rId176" w:tgtFrame="_blank" w:tooltip="Zakon o spremembah in dopolnitvah Zakona o voznikih (ZVoz-1E) z dne 6.12.2022. Uporablja se od 21.12.2022" w:history="1">
        <w:r w:rsidRPr="002131CB">
          <w:rPr>
            <w:rStyle w:val="Hiperpovezava"/>
            <w:rFonts w:ascii="Arial" w:hAnsi="Arial" w:cs="Arial"/>
            <w:color w:val="auto"/>
            <w:sz w:val="22"/>
            <w:szCs w:val="22"/>
            <w:shd w:val="clear" w:color="auto" w:fill="FFFFFF"/>
          </w:rPr>
          <w:t>153/22</w:t>
        </w:r>
      </w:hyperlink>
      <w:r w:rsidRPr="002131CB">
        <w:rPr>
          <w:rFonts w:ascii="Arial" w:hAnsi="Arial" w:cs="Arial"/>
          <w:sz w:val="22"/>
          <w:szCs w:val="22"/>
        </w:rPr>
        <w:t>);</w:t>
      </w:r>
    </w:p>
    <w:p w14:paraId="08E9A895" w14:textId="77777777" w:rsidR="0059780E" w:rsidRDefault="0059780E" w:rsidP="0059780E">
      <w:pPr>
        <w:rPr>
          <w:rFonts w:ascii="Arial" w:hAnsi="Arial" w:cs="Arial"/>
          <w:b/>
          <w:bCs/>
        </w:rPr>
      </w:pPr>
      <w:r>
        <w:t xml:space="preserve">                                                                                                      </w:t>
      </w:r>
      <w:r>
        <w:rPr>
          <w:rFonts w:ascii="Arial" w:hAnsi="Arial" w:cs="Arial"/>
          <w:b/>
          <w:bCs/>
        </w:rPr>
        <w:t>Andraž Pogorevc, mag.</w:t>
      </w:r>
    </w:p>
    <w:p w14:paraId="06F507BE" w14:textId="77777777" w:rsidR="00300E9F" w:rsidRPr="0059780E" w:rsidRDefault="0059780E">
      <w:pPr>
        <w:rPr>
          <w:rFonts w:ascii="Arial" w:hAnsi="Arial" w:cs="Arial"/>
          <w:b/>
        </w:rPr>
      </w:pPr>
      <w:r>
        <w:t xml:space="preserve">                                                                                                    </w:t>
      </w:r>
      <w:r>
        <w:rPr>
          <w:rFonts w:ascii="Arial" w:hAnsi="Arial" w:cs="Arial"/>
          <w:b/>
        </w:rPr>
        <w:t>ŽUPAN OBČINE VITANJE</w:t>
      </w:r>
    </w:p>
    <w:sectPr w:rsidR="00300E9F" w:rsidRPr="005978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HelveticaNeue Light">
    <w:altName w:val="Courier New"/>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4940A000"/>
    <w:lvl w:ilvl="0">
      <w:start w:val="1"/>
      <w:numFmt w:val="bullet"/>
      <w:pStyle w:val="Oznaenseznam5"/>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DA4AF8C6"/>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lvl w:ilvl="0">
      <w:start w:val="1"/>
      <w:numFmt w:val="bullet"/>
      <w:lvlText w:val=""/>
      <w:lvlJc w:val="left"/>
      <w:pPr>
        <w:tabs>
          <w:tab w:val="num" w:pos="2202"/>
        </w:tabs>
        <w:ind w:left="2202" w:hanging="360"/>
      </w:pPr>
      <w:rPr>
        <w:rFonts w:ascii="Wingdings" w:hAnsi="Wingdings" w:cs="StarSymbol"/>
        <w:sz w:val="18"/>
        <w:szCs w:val="18"/>
      </w:rPr>
    </w:lvl>
    <w:lvl w:ilvl="1">
      <w:start w:val="1"/>
      <w:numFmt w:val="bullet"/>
      <w:lvlText w:val=""/>
      <w:lvlJc w:val="left"/>
      <w:pPr>
        <w:tabs>
          <w:tab w:val="num" w:pos="938"/>
        </w:tabs>
        <w:ind w:left="938" w:hanging="360"/>
      </w:pPr>
      <w:rPr>
        <w:rFonts w:ascii="Wingdings 2" w:hAnsi="Wingdings 2" w:cs="StarSymbol"/>
        <w:sz w:val="18"/>
        <w:szCs w:val="18"/>
      </w:rPr>
    </w:lvl>
    <w:lvl w:ilvl="2">
      <w:start w:val="1"/>
      <w:numFmt w:val="bullet"/>
      <w:lvlText w:val="■"/>
      <w:lvlJc w:val="left"/>
      <w:pPr>
        <w:tabs>
          <w:tab w:val="num" w:pos="1298"/>
        </w:tabs>
        <w:ind w:left="1298" w:hanging="360"/>
      </w:pPr>
      <w:rPr>
        <w:rFonts w:ascii="StarSymbol" w:hAnsi="StarSymbol" w:cs="StarSymbol"/>
        <w:sz w:val="18"/>
        <w:szCs w:val="18"/>
      </w:rPr>
    </w:lvl>
    <w:lvl w:ilvl="3">
      <w:start w:val="1"/>
      <w:numFmt w:val="bullet"/>
      <w:lvlText w:val=""/>
      <w:lvlJc w:val="left"/>
      <w:pPr>
        <w:tabs>
          <w:tab w:val="num" w:pos="1658"/>
        </w:tabs>
        <w:ind w:left="1658" w:hanging="360"/>
      </w:pPr>
      <w:rPr>
        <w:rFonts w:ascii="Wingdings" w:hAnsi="Wingdings" w:cs="StarSymbol"/>
        <w:sz w:val="18"/>
        <w:szCs w:val="18"/>
      </w:rPr>
    </w:lvl>
    <w:lvl w:ilvl="4">
      <w:start w:val="1"/>
      <w:numFmt w:val="bullet"/>
      <w:lvlText w:val=""/>
      <w:lvlJc w:val="left"/>
      <w:pPr>
        <w:tabs>
          <w:tab w:val="num" w:pos="2018"/>
        </w:tabs>
        <w:ind w:left="2018" w:hanging="360"/>
      </w:pPr>
      <w:rPr>
        <w:rFonts w:ascii="Wingdings 2" w:hAnsi="Wingdings 2" w:cs="StarSymbol"/>
        <w:sz w:val="18"/>
        <w:szCs w:val="18"/>
      </w:rPr>
    </w:lvl>
    <w:lvl w:ilvl="5">
      <w:start w:val="1"/>
      <w:numFmt w:val="bullet"/>
      <w:lvlText w:val="■"/>
      <w:lvlJc w:val="left"/>
      <w:pPr>
        <w:tabs>
          <w:tab w:val="num" w:pos="2378"/>
        </w:tabs>
        <w:ind w:left="2378" w:hanging="360"/>
      </w:pPr>
      <w:rPr>
        <w:rFonts w:ascii="StarSymbol" w:hAnsi="StarSymbol" w:cs="StarSymbol"/>
        <w:sz w:val="18"/>
        <w:szCs w:val="18"/>
      </w:rPr>
    </w:lvl>
    <w:lvl w:ilvl="6">
      <w:start w:val="1"/>
      <w:numFmt w:val="bullet"/>
      <w:lvlText w:val=""/>
      <w:lvlJc w:val="left"/>
      <w:pPr>
        <w:tabs>
          <w:tab w:val="num" w:pos="2738"/>
        </w:tabs>
        <w:ind w:left="2738" w:hanging="360"/>
      </w:pPr>
      <w:rPr>
        <w:rFonts w:ascii="Wingdings" w:hAnsi="Wingdings" w:cs="StarSymbol"/>
        <w:sz w:val="18"/>
        <w:szCs w:val="18"/>
      </w:rPr>
    </w:lvl>
    <w:lvl w:ilvl="7">
      <w:start w:val="1"/>
      <w:numFmt w:val="bullet"/>
      <w:lvlText w:val=""/>
      <w:lvlJc w:val="left"/>
      <w:pPr>
        <w:tabs>
          <w:tab w:val="num" w:pos="3098"/>
        </w:tabs>
        <w:ind w:left="3098" w:hanging="360"/>
      </w:pPr>
      <w:rPr>
        <w:rFonts w:ascii="Wingdings 2" w:hAnsi="Wingdings 2" w:cs="StarSymbol"/>
        <w:sz w:val="18"/>
        <w:szCs w:val="18"/>
      </w:rPr>
    </w:lvl>
    <w:lvl w:ilvl="8">
      <w:start w:val="1"/>
      <w:numFmt w:val="bullet"/>
      <w:lvlText w:val="■"/>
      <w:lvlJc w:val="left"/>
      <w:pPr>
        <w:tabs>
          <w:tab w:val="num" w:pos="3458"/>
        </w:tabs>
        <w:ind w:left="3458" w:hanging="360"/>
      </w:pPr>
      <w:rPr>
        <w:rFonts w:ascii="StarSymbol" w:hAnsi="StarSymbol" w:cs="StarSymbol"/>
        <w:sz w:val="18"/>
        <w:szCs w:val="18"/>
      </w:rPr>
    </w:lvl>
  </w:abstractNum>
  <w:abstractNum w:abstractNumId="3" w15:restartNumberingAfterBreak="0">
    <w:nsid w:val="00237D4A"/>
    <w:multiLevelType w:val="multilevel"/>
    <w:tmpl w:val="A8C63C9E"/>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0CE1CEE"/>
    <w:multiLevelType w:val="singleLevel"/>
    <w:tmpl w:val="0424000F"/>
    <w:lvl w:ilvl="0">
      <w:start w:val="1"/>
      <w:numFmt w:val="decimal"/>
      <w:lvlText w:val="%1."/>
      <w:lvlJc w:val="left"/>
      <w:pPr>
        <w:tabs>
          <w:tab w:val="num" w:pos="360"/>
        </w:tabs>
        <w:ind w:left="360" w:hanging="360"/>
      </w:pPr>
    </w:lvl>
  </w:abstractNum>
  <w:abstractNum w:abstractNumId="5" w15:restartNumberingAfterBreak="0">
    <w:nsid w:val="0120623F"/>
    <w:multiLevelType w:val="hybridMultilevel"/>
    <w:tmpl w:val="0CA68EEE"/>
    <w:lvl w:ilvl="0" w:tplc="71A68960">
      <w:start w:val="1"/>
      <w:numFmt w:val="bullet"/>
      <w:lvlText w:val=""/>
      <w:lvlJc w:val="left"/>
      <w:pPr>
        <w:tabs>
          <w:tab w:val="num" w:pos="720"/>
        </w:tabs>
        <w:ind w:left="720" w:hanging="360"/>
      </w:pPr>
      <w:rPr>
        <w:rFonts w:ascii="Wingdings" w:hAnsi="Wingdings" w:hint="default"/>
        <w:sz w:val="16"/>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B84219"/>
    <w:multiLevelType w:val="hybridMultilevel"/>
    <w:tmpl w:val="0C380C72"/>
    <w:lvl w:ilvl="0" w:tplc="AC20E4F4">
      <w:start w:val="7"/>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15EB1436"/>
    <w:multiLevelType w:val="hybridMultilevel"/>
    <w:tmpl w:val="5AFA8BDA"/>
    <w:lvl w:ilvl="0" w:tplc="71A68960">
      <w:start w:val="1"/>
      <w:numFmt w:val="bullet"/>
      <w:lvlText w:val=""/>
      <w:lvlJc w:val="left"/>
      <w:pPr>
        <w:tabs>
          <w:tab w:val="num" w:pos="720"/>
        </w:tabs>
        <w:ind w:left="720" w:hanging="360"/>
      </w:pPr>
      <w:rPr>
        <w:rFonts w:ascii="Wingdings" w:hAnsi="Wingdings" w:hint="default"/>
        <w:sz w:val="16"/>
      </w:rPr>
    </w:lvl>
    <w:lvl w:ilvl="1" w:tplc="04240003">
      <w:start w:val="1"/>
      <w:numFmt w:val="bullet"/>
      <w:lvlText w:val="o"/>
      <w:lvlJc w:val="left"/>
      <w:pPr>
        <w:tabs>
          <w:tab w:val="num" w:pos="1440"/>
        </w:tabs>
        <w:ind w:left="1440" w:hanging="360"/>
      </w:pPr>
      <w:rPr>
        <w:rFonts w:ascii="Courier New" w:hAnsi="Courier New" w:cs="Courier New" w:hint="default"/>
      </w:rPr>
    </w:lvl>
    <w:lvl w:ilvl="2" w:tplc="AA947206">
      <w:start w:val="1"/>
      <w:numFmt w:val="bullet"/>
      <w:lvlText w:val="-"/>
      <w:lvlJc w:val="left"/>
      <w:pPr>
        <w:tabs>
          <w:tab w:val="num" w:pos="2160"/>
        </w:tabs>
        <w:ind w:left="2160" w:hanging="360"/>
      </w:pPr>
      <w:rPr>
        <w:rFonts w:ascii="Arial" w:eastAsia="Times New Roman" w:hAnsi="Arial" w:cs="Arial"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903636"/>
    <w:multiLevelType w:val="hybridMultilevel"/>
    <w:tmpl w:val="07802D2C"/>
    <w:lvl w:ilvl="0" w:tplc="0000000E">
      <w:start w:val="2000"/>
      <w:numFmt w:val="bullet"/>
      <w:lvlText w:val="-"/>
      <w:lvlJc w:val="left"/>
      <w:pPr>
        <w:tabs>
          <w:tab w:val="num" w:pos="720"/>
        </w:tabs>
        <w:ind w:left="720" w:hanging="360"/>
      </w:pPr>
      <w:rPr>
        <w:rFonts w:ascii="Times New Roman" w:hAnsi="Times New Roman"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6D487F"/>
    <w:multiLevelType w:val="hybridMultilevel"/>
    <w:tmpl w:val="3C26D8E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CBD370E"/>
    <w:multiLevelType w:val="singleLevel"/>
    <w:tmpl w:val="0424000F"/>
    <w:lvl w:ilvl="0">
      <w:start w:val="1"/>
      <w:numFmt w:val="decimal"/>
      <w:lvlText w:val="%1."/>
      <w:lvlJc w:val="left"/>
      <w:pPr>
        <w:tabs>
          <w:tab w:val="num" w:pos="360"/>
        </w:tabs>
        <w:ind w:left="360" w:hanging="360"/>
      </w:pPr>
      <w:rPr>
        <w:rFonts w:hint="default"/>
      </w:rPr>
    </w:lvl>
  </w:abstractNum>
  <w:abstractNum w:abstractNumId="11" w15:restartNumberingAfterBreak="0">
    <w:nsid w:val="22C50A7C"/>
    <w:multiLevelType w:val="hybridMultilevel"/>
    <w:tmpl w:val="D688DACC"/>
    <w:lvl w:ilvl="0" w:tplc="AC20E4F4">
      <w:start w:val="7"/>
      <w:numFmt w:val="bullet"/>
      <w:lvlText w:val="-"/>
      <w:lvlJc w:val="left"/>
      <w:pPr>
        <w:tabs>
          <w:tab w:val="num" w:pos="644"/>
        </w:tabs>
        <w:ind w:left="644"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274D67"/>
    <w:multiLevelType w:val="hybridMultilevel"/>
    <w:tmpl w:val="BF62AFA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4DB2D60"/>
    <w:multiLevelType w:val="hybridMultilevel"/>
    <w:tmpl w:val="FB6C0474"/>
    <w:lvl w:ilvl="0" w:tplc="71A68960">
      <w:start w:val="1"/>
      <w:numFmt w:val="bullet"/>
      <w:lvlText w:val=""/>
      <w:lvlJc w:val="left"/>
      <w:pPr>
        <w:tabs>
          <w:tab w:val="num" w:pos="720"/>
        </w:tabs>
        <w:ind w:left="720" w:hanging="360"/>
      </w:pPr>
      <w:rPr>
        <w:rFonts w:ascii="Wingdings" w:hAnsi="Wingdings" w:hint="default"/>
        <w:sz w:val="16"/>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37B2DB4"/>
    <w:multiLevelType w:val="hybridMultilevel"/>
    <w:tmpl w:val="D9FADC68"/>
    <w:lvl w:ilvl="0" w:tplc="71A68960">
      <w:start w:val="1"/>
      <w:numFmt w:val="bullet"/>
      <w:lvlText w:val=""/>
      <w:lvlJc w:val="left"/>
      <w:pPr>
        <w:tabs>
          <w:tab w:val="num" w:pos="360"/>
        </w:tabs>
        <w:ind w:left="360" w:hanging="360"/>
      </w:pPr>
      <w:rPr>
        <w:rFonts w:ascii="Wingdings" w:hAnsi="Wingdings" w:hint="default"/>
        <w:sz w:val="16"/>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7C21E9A"/>
    <w:multiLevelType w:val="hybridMultilevel"/>
    <w:tmpl w:val="2E5E208E"/>
    <w:lvl w:ilvl="0" w:tplc="0424000F">
      <w:start w:val="3"/>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52891538"/>
    <w:multiLevelType w:val="hybridMultilevel"/>
    <w:tmpl w:val="95DEEEA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536F1558"/>
    <w:multiLevelType w:val="hybridMultilevel"/>
    <w:tmpl w:val="94CA8C00"/>
    <w:lvl w:ilvl="0" w:tplc="71A68960">
      <w:start w:val="1"/>
      <w:numFmt w:val="bullet"/>
      <w:lvlText w:val=""/>
      <w:lvlJc w:val="left"/>
      <w:pPr>
        <w:ind w:left="360" w:hanging="360"/>
      </w:pPr>
      <w:rPr>
        <w:rFonts w:ascii="Wingdings" w:hAnsi="Wingdings" w:hint="default"/>
        <w:sz w:val="16"/>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9" w15:restartNumberingAfterBreak="0">
    <w:nsid w:val="5E524AA8"/>
    <w:multiLevelType w:val="hybridMultilevel"/>
    <w:tmpl w:val="93AA6E52"/>
    <w:lvl w:ilvl="0" w:tplc="ADE253AA">
      <w:start w:val="1"/>
      <w:numFmt w:val="bullet"/>
      <w:lvlText w:val=""/>
      <w:lvlJc w:val="left"/>
      <w:pPr>
        <w:tabs>
          <w:tab w:val="num" w:pos="644"/>
        </w:tabs>
        <w:ind w:left="644" w:hanging="360"/>
      </w:pPr>
      <w:rPr>
        <w:rFonts w:ascii="Symbol" w:hAnsi="Symbo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6E3F"/>
    <w:multiLevelType w:val="hybridMultilevel"/>
    <w:tmpl w:val="CF98A798"/>
    <w:lvl w:ilvl="0" w:tplc="71A68960">
      <w:start w:val="1"/>
      <w:numFmt w:val="bullet"/>
      <w:lvlText w:val=""/>
      <w:lvlJc w:val="left"/>
      <w:pPr>
        <w:tabs>
          <w:tab w:val="num" w:pos="360"/>
        </w:tabs>
        <w:ind w:left="360" w:hanging="360"/>
      </w:pPr>
      <w:rPr>
        <w:rFonts w:ascii="Wingdings" w:hAnsi="Wingdings" w:hint="default"/>
        <w:sz w:val="16"/>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0A672E0"/>
    <w:multiLevelType w:val="multilevel"/>
    <w:tmpl w:val="00000004"/>
    <w:lvl w:ilvl="0">
      <w:start w:val="1"/>
      <w:numFmt w:val="bullet"/>
      <w:lvlText w:val=""/>
      <w:lvlJc w:val="left"/>
      <w:pPr>
        <w:tabs>
          <w:tab w:val="num" w:pos="502"/>
        </w:tabs>
        <w:ind w:left="502"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2" w15:restartNumberingAfterBreak="0">
    <w:nsid w:val="7AC93878"/>
    <w:multiLevelType w:val="hybridMultilevel"/>
    <w:tmpl w:val="6556F788"/>
    <w:lvl w:ilvl="0" w:tplc="AC20E4F4">
      <w:start w:val="7"/>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3" w15:restartNumberingAfterBreak="0">
    <w:nsid w:val="7B9D0BA0"/>
    <w:multiLevelType w:val="hybridMultilevel"/>
    <w:tmpl w:val="2974C83A"/>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abstractNumId w:val="23"/>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19"/>
  </w:num>
  <w:num w:numId="6">
    <w:abstractNumId w:val="18"/>
  </w:num>
  <w:num w:numId="7">
    <w:abstractNumId w:val="20"/>
  </w:num>
  <w:num w:numId="8">
    <w:abstractNumId w:val="15"/>
  </w:num>
  <w:num w:numId="9">
    <w:abstractNumId w:val="5"/>
  </w:num>
  <w:num w:numId="10">
    <w:abstractNumId w:val="13"/>
  </w:num>
  <w:num w:numId="11">
    <w:abstractNumId w:val="8"/>
  </w:num>
  <w:num w:numId="12">
    <w:abstractNumId w:val="2"/>
  </w:num>
  <w:num w:numId="13">
    <w:abstractNumId w:val="21"/>
  </w:num>
  <w:num w:numId="14">
    <w:abstractNumId w:val="4"/>
  </w:num>
  <w:num w:numId="15">
    <w:abstractNumId w:val="22"/>
  </w:num>
  <w:num w:numId="16">
    <w:abstractNumId w:val="10"/>
  </w:num>
  <w:num w:numId="17">
    <w:abstractNumId w:val="4"/>
    <w:lvlOverride w:ilvl="0">
      <w:startOverride w:val="1"/>
    </w:lvlOverride>
  </w:num>
  <w:num w:numId="18">
    <w:abstractNumId w:val="1"/>
  </w:num>
  <w:num w:numId="19">
    <w:abstractNumId w:val="0"/>
  </w:num>
  <w:num w:numId="20">
    <w:abstractNumId w:val="17"/>
  </w:num>
  <w:num w:numId="21">
    <w:abstractNumId w:val="9"/>
  </w:num>
  <w:num w:numId="22">
    <w:abstractNumId w:val="14"/>
  </w:num>
  <w:num w:numId="23">
    <w:abstractNumId w:val="16"/>
  </w:num>
  <w:num w:numId="24">
    <w:abstractNumId w:val="3"/>
  </w:num>
  <w:num w:numId="25">
    <w:abstractNumId w:val="1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80E"/>
    <w:rsid w:val="000269DE"/>
    <w:rsid w:val="00066035"/>
    <w:rsid w:val="00071B00"/>
    <w:rsid w:val="000C6273"/>
    <w:rsid w:val="00164B95"/>
    <w:rsid w:val="001B1483"/>
    <w:rsid w:val="001E61BC"/>
    <w:rsid w:val="002131CB"/>
    <w:rsid w:val="002228D5"/>
    <w:rsid w:val="002C7C7F"/>
    <w:rsid w:val="00300E9F"/>
    <w:rsid w:val="00327232"/>
    <w:rsid w:val="00410832"/>
    <w:rsid w:val="00415E2D"/>
    <w:rsid w:val="00460E6A"/>
    <w:rsid w:val="005713B1"/>
    <w:rsid w:val="00592226"/>
    <w:rsid w:val="0059780E"/>
    <w:rsid w:val="005C60CB"/>
    <w:rsid w:val="005E0932"/>
    <w:rsid w:val="00627966"/>
    <w:rsid w:val="006C32ED"/>
    <w:rsid w:val="006D07CA"/>
    <w:rsid w:val="006D3231"/>
    <w:rsid w:val="007F5FDB"/>
    <w:rsid w:val="00852D91"/>
    <w:rsid w:val="00867001"/>
    <w:rsid w:val="00950526"/>
    <w:rsid w:val="00966166"/>
    <w:rsid w:val="009B31C6"/>
    <w:rsid w:val="009F3EF6"/>
    <w:rsid w:val="00A4670E"/>
    <w:rsid w:val="00AC2947"/>
    <w:rsid w:val="00B5640A"/>
    <w:rsid w:val="00BB2116"/>
    <w:rsid w:val="00C27007"/>
    <w:rsid w:val="00C47376"/>
    <w:rsid w:val="00C91C65"/>
    <w:rsid w:val="00CD7E6F"/>
    <w:rsid w:val="00D671F9"/>
    <w:rsid w:val="00D736EB"/>
    <w:rsid w:val="00D9226C"/>
    <w:rsid w:val="00DB55CB"/>
    <w:rsid w:val="00DB70F2"/>
    <w:rsid w:val="00DC26B0"/>
    <w:rsid w:val="00E01653"/>
    <w:rsid w:val="00E72458"/>
    <w:rsid w:val="00E76895"/>
    <w:rsid w:val="00ED5EDB"/>
    <w:rsid w:val="00F11A76"/>
    <w:rsid w:val="00FC0E2D"/>
    <w:rsid w:val="00FE648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43D20F05"/>
  <w15:chartTrackingRefBased/>
  <w15:docId w15:val="{95214517-B14E-461C-BBEE-9C26DD555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9780E"/>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59780E"/>
    <w:pPr>
      <w:keepNext/>
      <w:autoSpaceDE w:val="0"/>
      <w:autoSpaceDN w:val="0"/>
      <w:adjustRightInd w:val="0"/>
      <w:outlineLvl w:val="0"/>
    </w:pPr>
    <w:rPr>
      <w:rFonts w:ascii="Arial" w:hAnsi="Arial" w:cs="Arial"/>
      <w:b/>
      <w:bCs/>
      <w:sz w:val="22"/>
      <w:szCs w:val="22"/>
      <w:u w:val="single"/>
    </w:rPr>
  </w:style>
  <w:style w:type="paragraph" w:styleId="Naslov2">
    <w:name w:val="heading 2"/>
    <w:basedOn w:val="Navaden"/>
    <w:next w:val="Navaden"/>
    <w:link w:val="Naslov2Znak"/>
    <w:unhideWhenUsed/>
    <w:qFormat/>
    <w:rsid w:val="0059780E"/>
    <w:pPr>
      <w:keepNext/>
      <w:autoSpaceDE w:val="0"/>
      <w:autoSpaceDN w:val="0"/>
      <w:adjustRightInd w:val="0"/>
      <w:outlineLvl w:val="1"/>
    </w:pPr>
    <w:rPr>
      <w:b/>
      <w:bCs/>
      <w:sz w:val="20"/>
      <w:szCs w:val="20"/>
      <w:u w:val="single"/>
    </w:rPr>
  </w:style>
  <w:style w:type="paragraph" w:styleId="Naslov3">
    <w:name w:val="heading 3"/>
    <w:basedOn w:val="Navaden"/>
    <w:next w:val="Navaden"/>
    <w:link w:val="Naslov3Znak"/>
    <w:unhideWhenUsed/>
    <w:qFormat/>
    <w:rsid w:val="0059780E"/>
    <w:pPr>
      <w:keepNext/>
      <w:spacing w:before="240" w:after="60"/>
      <w:outlineLvl w:val="2"/>
    </w:pPr>
    <w:rPr>
      <w:rFonts w:ascii="Arial" w:hAnsi="Arial" w:cs="Arial"/>
      <w:b/>
      <w:bCs/>
      <w:sz w:val="26"/>
      <w:szCs w:val="26"/>
    </w:rPr>
  </w:style>
  <w:style w:type="paragraph" w:styleId="Naslov4">
    <w:name w:val="heading 4"/>
    <w:basedOn w:val="Navaden"/>
    <w:next w:val="Navaden"/>
    <w:link w:val="Naslov4Znak"/>
    <w:qFormat/>
    <w:rsid w:val="00ED5EDB"/>
    <w:pPr>
      <w:keepNext/>
      <w:spacing w:before="240" w:after="60" w:line="260" w:lineRule="exact"/>
      <w:outlineLvl w:val="3"/>
    </w:pPr>
    <w:rPr>
      <w:b/>
      <w:bCs/>
      <w:sz w:val="28"/>
      <w:szCs w:val="28"/>
      <w:lang w:eastAsia="en-US"/>
    </w:rPr>
  </w:style>
  <w:style w:type="paragraph" w:styleId="Naslov5">
    <w:name w:val="heading 5"/>
    <w:basedOn w:val="Navaden"/>
    <w:next w:val="Navaden"/>
    <w:link w:val="Naslov5Znak"/>
    <w:qFormat/>
    <w:rsid w:val="00ED5EDB"/>
    <w:pPr>
      <w:keepNext/>
      <w:jc w:val="center"/>
      <w:outlineLvl w:val="4"/>
    </w:pPr>
    <w:rPr>
      <w:rFonts w:ascii="Arial" w:hAnsi="Arial" w:cs="Arial"/>
      <w:sz w:val="52"/>
      <w:szCs w:val="20"/>
    </w:rPr>
  </w:style>
  <w:style w:type="paragraph" w:styleId="Naslov6">
    <w:name w:val="heading 6"/>
    <w:basedOn w:val="Navaden"/>
    <w:next w:val="Navaden"/>
    <w:link w:val="Naslov6Znak"/>
    <w:qFormat/>
    <w:rsid w:val="00ED5EDB"/>
    <w:pPr>
      <w:keepNext/>
      <w:outlineLvl w:val="5"/>
    </w:pPr>
    <w:rPr>
      <w:b/>
      <w:sz w:val="22"/>
      <w:szCs w:val="20"/>
    </w:rPr>
  </w:style>
  <w:style w:type="paragraph" w:styleId="Naslov7">
    <w:name w:val="heading 7"/>
    <w:basedOn w:val="Navaden"/>
    <w:next w:val="Navaden"/>
    <w:link w:val="Naslov7Znak"/>
    <w:qFormat/>
    <w:rsid w:val="00ED5EDB"/>
    <w:pPr>
      <w:keepNext/>
      <w:jc w:val="both"/>
      <w:outlineLvl w:val="6"/>
    </w:pPr>
    <w:rPr>
      <w:b/>
      <w:bCs/>
      <w:szCs w:val="20"/>
    </w:rPr>
  </w:style>
  <w:style w:type="paragraph" w:styleId="Naslov8">
    <w:name w:val="heading 8"/>
    <w:basedOn w:val="Navaden"/>
    <w:next w:val="Navaden"/>
    <w:link w:val="Naslov8Znak"/>
    <w:qFormat/>
    <w:rsid w:val="00ED5EDB"/>
    <w:pPr>
      <w:keepNext/>
      <w:outlineLvl w:val="7"/>
    </w:pPr>
    <w:rPr>
      <w:rFonts w:ascii="Arial" w:hAnsi="Arial" w:cs="Arial"/>
      <w:b/>
      <w:bCs/>
      <w:iCs/>
      <w:color w:val="000000"/>
      <w:sz w:val="18"/>
    </w:rPr>
  </w:style>
  <w:style w:type="paragraph" w:styleId="Naslov9">
    <w:name w:val="heading 9"/>
    <w:basedOn w:val="Navaden"/>
    <w:next w:val="Navaden"/>
    <w:link w:val="Naslov9Znak"/>
    <w:unhideWhenUsed/>
    <w:qFormat/>
    <w:rsid w:val="0059780E"/>
    <w:pPr>
      <w:spacing w:before="240" w:after="60"/>
      <w:outlineLvl w:val="8"/>
    </w:pPr>
    <w:rPr>
      <w:rFonts w:ascii="Cambria" w:hAnsi="Cambria"/>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59780E"/>
    <w:rPr>
      <w:rFonts w:ascii="Arial" w:eastAsia="Times New Roman" w:hAnsi="Arial" w:cs="Arial"/>
      <w:b/>
      <w:bCs/>
      <w:u w:val="single"/>
      <w:lang w:eastAsia="sl-SI"/>
    </w:rPr>
  </w:style>
  <w:style w:type="character" w:customStyle="1" w:styleId="Naslov2Znak">
    <w:name w:val="Naslov 2 Znak"/>
    <w:basedOn w:val="Privzetapisavaodstavka"/>
    <w:link w:val="Naslov2"/>
    <w:rsid w:val="0059780E"/>
    <w:rPr>
      <w:rFonts w:ascii="Times New Roman" w:eastAsia="Times New Roman" w:hAnsi="Times New Roman" w:cs="Times New Roman"/>
      <w:b/>
      <w:bCs/>
      <w:sz w:val="20"/>
      <w:szCs w:val="20"/>
      <w:u w:val="single"/>
      <w:lang w:eastAsia="sl-SI"/>
    </w:rPr>
  </w:style>
  <w:style w:type="character" w:customStyle="1" w:styleId="Naslov3Znak">
    <w:name w:val="Naslov 3 Znak"/>
    <w:basedOn w:val="Privzetapisavaodstavka"/>
    <w:link w:val="Naslov3"/>
    <w:rsid w:val="0059780E"/>
    <w:rPr>
      <w:rFonts w:ascii="Arial" w:eastAsia="Times New Roman" w:hAnsi="Arial" w:cs="Arial"/>
      <w:b/>
      <w:bCs/>
      <w:sz w:val="26"/>
      <w:szCs w:val="26"/>
      <w:lang w:eastAsia="sl-SI"/>
    </w:rPr>
  </w:style>
  <w:style w:type="character" w:customStyle="1" w:styleId="Naslov9Znak">
    <w:name w:val="Naslov 9 Znak"/>
    <w:basedOn w:val="Privzetapisavaodstavka"/>
    <w:link w:val="Naslov9"/>
    <w:rsid w:val="0059780E"/>
    <w:rPr>
      <w:rFonts w:ascii="Cambria" w:eastAsia="Times New Roman" w:hAnsi="Cambria" w:cs="Times New Roman"/>
      <w:lang w:eastAsia="sl-SI"/>
    </w:rPr>
  </w:style>
  <w:style w:type="character" w:styleId="Hiperpovezava">
    <w:name w:val="Hyperlink"/>
    <w:basedOn w:val="Privzetapisavaodstavka"/>
    <w:uiPriority w:val="99"/>
    <w:unhideWhenUsed/>
    <w:rsid w:val="0059780E"/>
    <w:rPr>
      <w:color w:val="0563C1" w:themeColor="hyperlink"/>
      <w:u w:val="single"/>
    </w:rPr>
  </w:style>
  <w:style w:type="paragraph" w:customStyle="1" w:styleId="msonormal0">
    <w:name w:val="msonormal"/>
    <w:basedOn w:val="Navaden"/>
    <w:uiPriority w:val="99"/>
    <w:rsid w:val="0059780E"/>
    <w:pPr>
      <w:snapToGrid w:val="0"/>
      <w:spacing w:before="100" w:beforeAutospacing="1" w:after="100" w:afterAutospacing="1"/>
    </w:pPr>
  </w:style>
  <w:style w:type="paragraph" w:styleId="Navadensplet">
    <w:name w:val="Normal (Web)"/>
    <w:basedOn w:val="Navaden"/>
    <w:uiPriority w:val="99"/>
    <w:semiHidden/>
    <w:unhideWhenUsed/>
    <w:rsid w:val="0059780E"/>
    <w:pPr>
      <w:snapToGrid w:val="0"/>
      <w:spacing w:before="100" w:beforeAutospacing="1" w:after="100" w:afterAutospacing="1"/>
    </w:pPr>
  </w:style>
  <w:style w:type="paragraph" w:styleId="Kazalovsebine1">
    <w:name w:val="toc 1"/>
    <w:basedOn w:val="Navaden"/>
    <w:next w:val="Navaden"/>
    <w:autoRedefine/>
    <w:uiPriority w:val="39"/>
    <w:unhideWhenUsed/>
    <w:rsid w:val="0059780E"/>
    <w:pPr>
      <w:spacing w:after="100" w:line="254" w:lineRule="auto"/>
    </w:pPr>
    <w:rPr>
      <w:rFonts w:asciiTheme="minorHAnsi" w:eastAsiaTheme="minorEastAsia" w:hAnsiTheme="minorHAnsi"/>
      <w:sz w:val="22"/>
      <w:szCs w:val="22"/>
    </w:rPr>
  </w:style>
  <w:style w:type="paragraph" w:styleId="Kazalovsebine2">
    <w:name w:val="toc 2"/>
    <w:basedOn w:val="Navaden"/>
    <w:next w:val="Navaden"/>
    <w:autoRedefine/>
    <w:uiPriority w:val="39"/>
    <w:unhideWhenUsed/>
    <w:rsid w:val="0059780E"/>
    <w:pPr>
      <w:spacing w:after="100" w:line="254" w:lineRule="auto"/>
      <w:ind w:left="220"/>
    </w:pPr>
    <w:rPr>
      <w:rFonts w:asciiTheme="minorHAnsi" w:eastAsiaTheme="minorEastAsia" w:hAnsiTheme="minorHAnsi"/>
      <w:sz w:val="22"/>
      <w:szCs w:val="22"/>
    </w:rPr>
  </w:style>
  <w:style w:type="paragraph" w:styleId="Kazalovsebine3">
    <w:name w:val="toc 3"/>
    <w:basedOn w:val="Navaden"/>
    <w:next w:val="Navaden"/>
    <w:autoRedefine/>
    <w:uiPriority w:val="39"/>
    <w:unhideWhenUsed/>
    <w:rsid w:val="0059780E"/>
    <w:pPr>
      <w:spacing w:after="100" w:line="254" w:lineRule="auto"/>
      <w:ind w:left="440"/>
    </w:pPr>
    <w:rPr>
      <w:rFonts w:asciiTheme="minorHAnsi" w:eastAsiaTheme="minorEastAsia" w:hAnsiTheme="minorHAnsi"/>
      <w:sz w:val="22"/>
      <w:szCs w:val="22"/>
    </w:rPr>
  </w:style>
  <w:style w:type="character" w:customStyle="1" w:styleId="PripombabesediloZnak">
    <w:name w:val="Pripomba – besedilo Znak"/>
    <w:basedOn w:val="Privzetapisavaodstavka"/>
    <w:link w:val="Pripombabesedilo"/>
    <w:semiHidden/>
    <w:rsid w:val="0059780E"/>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unhideWhenUsed/>
    <w:rsid w:val="0059780E"/>
    <w:rPr>
      <w:sz w:val="20"/>
      <w:szCs w:val="20"/>
    </w:rPr>
  </w:style>
  <w:style w:type="paragraph" w:styleId="Glava">
    <w:name w:val="header"/>
    <w:basedOn w:val="Navaden"/>
    <w:link w:val="GlavaZnak"/>
    <w:uiPriority w:val="99"/>
    <w:unhideWhenUsed/>
    <w:rsid w:val="0059780E"/>
    <w:pPr>
      <w:tabs>
        <w:tab w:val="center" w:pos="4536"/>
        <w:tab w:val="right" w:pos="9072"/>
      </w:tabs>
    </w:pPr>
  </w:style>
  <w:style w:type="character" w:customStyle="1" w:styleId="GlavaZnak">
    <w:name w:val="Glava Znak"/>
    <w:basedOn w:val="Privzetapisavaodstavka"/>
    <w:link w:val="Glava"/>
    <w:uiPriority w:val="99"/>
    <w:rsid w:val="0059780E"/>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semiHidden/>
    <w:rsid w:val="0059780E"/>
    <w:rPr>
      <w:rFonts w:ascii="Times New Roman" w:eastAsia="Times New Roman" w:hAnsi="Times New Roman" w:cs="Times New Roman"/>
      <w:sz w:val="24"/>
      <w:szCs w:val="24"/>
      <w:lang w:eastAsia="sl-SI"/>
    </w:rPr>
  </w:style>
  <w:style w:type="paragraph" w:styleId="Noga">
    <w:name w:val="footer"/>
    <w:basedOn w:val="Navaden"/>
    <w:link w:val="NogaZnak"/>
    <w:semiHidden/>
    <w:unhideWhenUsed/>
    <w:rsid w:val="0059780E"/>
    <w:pPr>
      <w:tabs>
        <w:tab w:val="center" w:pos="4536"/>
        <w:tab w:val="right" w:pos="9072"/>
      </w:tabs>
    </w:pPr>
  </w:style>
  <w:style w:type="paragraph" w:styleId="Telobesedila">
    <w:name w:val="Body Text"/>
    <w:basedOn w:val="Navaden"/>
    <w:link w:val="TelobesedilaZnak"/>
    <w:unhideWhenUsed/>
    <w:rsid w:val="0059780E"/>
    <w:pPr>
      <w:jc w:val="both"/>
    </w:pPr>
    <w:rPr>
      <w:b/>
      <w:bCs/>
    </w:rPr>
  </w:style>
  <w:style w:type="character" w:customStyle="1" w:styleId="TelobesedilaZnak">
    <w:name w:val="Telo besedila Znak"/>
    <w:basedOn w:val="Privzetapisavaodstavka"/>
    <w:link w:val="Telobesedila"/>
    <w:rsid w:val="0059780E"/>
    <w:rPr>
      <w:rFonts w:ascii="Times New Roman" w:eastAsia="Times New Roman" w:hAnsi="Times New Roman" w:cs="Times New Roman"/>
      <w:b/>
      <w:bCs/>
      <w:sz w:val="24"/>
      <w:szCs w:val="24"/>
      <w:lang w:eastAsia="sl-SI"/>
    </w:rPr>
  </w:style>
  <w:style w:type="paragraph" w:styleId="Telobesedila2">
    <w:name w:val="Body Text 2"/>
    <w:basedOn w:val="Navaden"/>
    <w:link w:val="Telobesedila2Znak"/>
    <w:unhideWhenUsed/>
    <w:rsid w:val="0059780E"/>
    <w:pPr>
      <w:spacing w:after="120" w:line="480" w:lineRule="auto"/>
    </w:pPr>
  </w:style>
  <w:style w:type="character" w:customStyle="1" w:styleId="Telobesedila2Znak">
    <w:name w:val="Telo besedila 2 Znak"/>
    <w:basedOn w:val="Privzetapisavaodstavka"/>
    <w:link w:val="Telobesedila2"/>
    <w:rsid w:val="0059780E"/>
    <w:rPr>
      <w:rFonts w:ascii="Times New Roman" w:eastAsia="Times New Roman" w:hAnsi="Times New Roman" w:cs="Times New Roman"/>
      <w:sz w:val="24"/>
      <w:szCs w:val="24"/>
      <w:lang w:eastAsia="sl-SI"/>
    </w:rPr>
  </w:style>
  <w:style w:type="paragraph" w:styleId="Telobesedila3">
    <w:name w:val="Body Text 3"/>
    <w:basedOn w:val="Navaden"/>
    <w:link w:val="Telobesedila3Znak"/>
    <w:unhideWhenUsed/>
    <w:rsid w:val="0059780E"/>
    <w:pPr>
      <w:spacing w:after="120"/>
    </w:pPr>
    <w:rPr>
      <w:sz w:val="16"/>
      <w:szCs w:val="16"/>
    </w:rPr>
  </w:style>
  <w:style w:type="character" w:customStyle="1" w:styleId="Telobesedila3Znak">
    <w:name w:val="Telo besedila 3 Znak"/>
    <w:basedOn w:val="Privzetapisavaodstavka"/>
    <w:link w:val="Telobesedila3"/>
    <w:rsid w:val="0059780E"/>
    <w:rPr>
      <w:rFonts w:ascii="Times New Roman" w:eastAsia="Times New Roman" w:hAnsi="Times New Roman" w:cs="Times New Roman"/>
      <w:sz w:val="16"/>
      <w:szCs w:val="16"/>
      <w:lang w:eastAsia="sl-SI"/>
    </w:rPr>
  </w:style>
  <w:style w:type="character" w:customStyle="1" w:styleId="Telobesedila-zamik3Znak">
    <w:name w:val="Telo besedila - zamik 3 Znak"/>
    <w:basedOn w:val="Privzetapisavaodstavka"/>
    <w:link w:val="Telobesedila-zamik3"/>
    <w:rsid w:val="0059780E"/>
    <w:rPr>
      <w:rFonts w:ascii="Times New Roman" w:eastAsia="Times New Roman" w:hAnsi="Times New Roman" w:cs="Times New Roman"/>
      <w:sz w:val="16"/>
      <w:szCs w:val="16"/>
      <w:lang w:eastAsia="sl-SI"/>
    </w:rPr>
  </w:style>
  <w:style w:type="paragraph" w:styleId="Telobesedila-zamik3">
    <w:name w:val="Body Text Indent 3"/>
    <w:basedOn w:val="Navaden"/>
    <w:link w:val="Telobesedila-zamik3Znak"/>
    <w:unhideWhenUsed/>
    <w:rsid w:val="0059780E"/>
    <w:pPr>
      <w:spacing w:after="120"/>
      <w:ind w:left="283"/>
    </w:pPr>
    <w:rPr>
      <w:sz w:val="16"/>
      <w:szCs w:val="16"/>
    </w:rPr>
  </w:style>
  <w:style w:type="character" w:customStyle="1" w:styleId="GolobesediloZnak">
    <w:name w:val="Golo besedilo Znak"/>
    <w:basedOn w:val="Privzetapisavaodstavka"/>
    <w:link w:val="Golobesedilo"/>
    <w:uiPriority w:val="99"/>
    <w:semiHidden/>
    <w:rsid w:val="0059780E"/>
    <w:rPr>
      <w:rFonts w:ascii="Times New Roman" w:hAnsi="Times New Roman" w:cs="Times New Roman"/>
      <w:sz w:val="24"/>
      <w:szCs w:val="24"/>
    </w:rPr>
  </w:style>
  <w:style w:type="paragraph" w:styleId="Golobesedilo">
    <w:name w:val="Plain Text"/>
    <w:basedOn w:val="Navaden"/>
    <w:link w:val="GolobesediloZnak"/>
    <w:uiPriority w:val="99"/>
    <w:semiHidden/>
    <w:unhideWhenUsed/>
    <w:rsid w:val="0059780E"/>
    <w:rPr>
      <w:rFonts w:eastAsiaTheme="minorHAnsi"/>
      <w:lang w:eastAsia="en-US"/>
    </w:rPr>
  </w:style>
  <w:style w:type="character" w:customStyle="1" w:styleId="ZadevapripombeZnak">
    <w:name w:val="Zadeva pripombe Znak"/>
    <w:basedOn w:val="PripombabesediloZnak"/>
    <w:link w:val="Zadevapripombe"/>
    <w:uiPriority w:val="99"/>
    <w:semiHidden/>
    <w:rsid w:val="0059780E"/>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uiPriority w:val="99"/>
    <w:semiHidden/>
    <w:unhideWhenUsed/>
    <w:rsid w:val="0059780E"/>
    <w:rPr>
      <w:b/>
      <w:bCs/>
    </w:rPr>
  </w:style>
  <w:style w:type="character" w:customStyle="1" w:styleId="BesedilooblakaZnak">
    <w:name w:val="Besedilo oblačka Znak"/>
    <w:basedOn w:val="Privzetapisavaodstavka"/>
    <w:link w:val="Besedilooblaka"/>
    <w:semiHidden/>
    <w:rsid w:val="0059780E"/>
    <w:rPr>
      <w:rFonts w:ascii="Segoe UI" w:eastAsia="Times New Roman" w:hAnsi="Segoe UI" w:cs="Segoe UI"/>
      <w:sz w:val="18"/>
      <w:szCs w:val="18"/>
      <w:lang w:eastAsia="sl-SI"/>
    </w:rPr>
  </w:style>
  <w:style w:type="paragraph" w:styleId="Besedilooblaka">
    <w:name w:val="Balloon Text"/>
    <w:basedOn w:val="Navaden"/>
    <w:link w:val="BesedilooblakaZnak"/>
    <w:semiHidden/>
    <w:unhideWhenUsed/>
    <w:rsid w:val="0059780E"/>
    <w:rPr>
      <w:rFonts w:ascii="Segoe UI" w:hAnsi="Segoe UI" w:cs="Segoe UI"/>
      <w:sz w:val="18"/>
      <w:szCs w:val="18"/>
    </w:rPr>
  </w:style>
  <w:style w:type="paragraph" w:styleId="Brezrazmikov">
    <w:name w:val="No Spacing"/>
    <w:uiPriority w:val="1"/>
    <w:qFormat/>
    <w:rsid w:val="0059780E"/>
    <w:pPr>
      <w:spacing w:after="0" w:line="240" w:lineRule="auto"/>
    </w:pPr>
    <w:rPr>
      <w:rFonts w:ascii="Times New Roman" w:eastAsia="Times New Roman" w:hAnsi="Times New Roman" w:cs="Times New Roman"/>
      <w:sz w:val="24"/>
      <w:szCs w:val="24"/>
      <w:lang w:eastAsia="sl-SI"/>
    </w:rPr>
  </w:style>
  <w:style w:type="paragraph" w:styleId="Odstavekseznama">
    <w:name w:val="List Paragraph"/>
    <w:basedOn w:val="Navaden"/>
    <w:uiPriority w:val="34"/>
    <w:qFormat/>
    <w:rsid w:val="0059780E"/>
    <w:pPr>
      <w:ind w:left="708"/>
    </w:pPr>
    <w:rPr>
      <w:rFonts w:ascii="HelveticaNeue Light" w:hAnsi="HelveticaNeue Light"/>
      <w:sz w:val="22"/>
      <w:szCs w:val="20"/>
    </w:rPr>
  </w:style>
  <w:style w:type="paragraph" w:styleId="NaslovTOC">
    <w:name w:val="TOC Heading"/>
    <w:basedOn w:val="Naslov1"/>
    <w:next w:val="Navaden"/>
    <w:uiPriority w:val="39"/>
    <w:semiHidden/>
    <w:unhideWhenUsed/>
    <w:qFormat/>
    <w:rsid w:val="0059780E"/>
    <w:pPr>
      <w:keepLines/>
      <w:autoSpaceDE/>
      <w:autoSpaceDN/>
      <w:adjustRightInd/>
      <w:spacing w:before="240" w:line="254" w:lineRule="auto"/>
      <w:outlineLvl w:val="9"/>
    </w:pPr>
    <w:rPr>
      <w:rFonts w:asciiTheme="majorHAnsi" w:eastAsiaTheme="majorEastAsia" w:hAnsiTheme="majorHAnsi" w:cstheme="majorBidi"/>
      <w:b w:val="0"/>
      <w:bCs w:val="0"/>
      <w:color w:val="2E74B5" w:themeColor="accent1" w:themeShade="BF"/>
      <w:sz w:val="32"/>
      <w:szCs w:val="32"/>
      <w:u w:val="none"/>
    </w:rPr>
  </w:style>
  <w:style w:type="character" w:customStyle="1" w:styleId="navaden1Znak">
    <w:name w:val="navaden1 Znak"/>
    <w:link w:val="navaden1"/>
    <w:locked/>
    <w:rsid w:val="0059780E"/>
    <w:rPr>
      <w:rFonts w:ascii="Times New Roman" w:eastAsia="Times New Roman" w:hAnsi="Times New Roman" w:cs="Times New Roman"/>
      <w:sz w:val="24"/>
    </w:rPr>
  </w:style>
  <w:style w:type="paragraph" w:customStyle="1" w:styleId="navaden1">
    <w:name w:val="navaden1"/>
    <w:basedOn w:val="Naslov9"/>
    <w:link w:val="navaden1Znak"/>
    <w:rsid w:val="0059780E"/>
    <w:pPr>
      <w:keepNext/>
      <w:spacing w:before="0" w:after="0"/>
      <w:jc w:val="both"/>
    </w:pPr>
    <w:rPr>
      <w:rFonts w:ascii="Times New Roman" w:hAnsi="Times New Roman"/>
      <w:sz w:val="24"/>
      <w:lang w:eastAsia="en-US"/>
    </w:rPr>
  </w:style>
  <w:style w:type="character" w:customStyle="1" w:styleId="Slog1Znak">
    <w:name w:val="Slog1 Znak"/>
    <w:link w:val="Slog1"/>
    <w:semiHidden/>
    <w:locked/>
    <w:rsid w:val="0059780E"/>
    <w:rPr>
      <w:rFonts w:ascii="Arial" w:eastAsia="Times New Roman" w:hAnsi="Arial" w:cs="Arial"/>
      <w:b/>
      <w:bCs/>
      <w:sz w:val="24"/>
      <w:szCs w:val="24"/>
    </w:rPr>
  </w:style>
  <w:style w:type="paragraph" w:customStyle="1" w:styleId="Slog1">
    <w:name w:val="Slog1"/>
    <w:basedOn w:val="Naslov1"/>
    <w:link w:val="Slog1Znak"/>
    <w:semiHidden/>
    <w:qFormat/>
    <w:rsid w:val="0059780E"/>
    <w:rPr>
      <w:sz w:val="24"/>
      <w:szCs w:val="24"/>
      <w:u w:val="none"/>
      <w:lang w:eastAsia="en-US"/>
    </w:rPr>
  </w:style>
  <w:style w:type="paragraph" w:customStyle="1" w:styleId="Default">
    <w:name w:val="Default"/>
    <w:rsid w:val="0059780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EmptyCellLayoutStyle">
    <w:name w:val="EmptyCellLayoutStyle"/>
    <w:rsid w:val="0059780E"/>
    <w:pPr>
      <w:spacing w:line="256" w:lineRule="auto"/>
    </w:pPr>
    <w:rPr>
      <w:rFonts w:ascii="Times New Roman" w:eastAsia="Times New Roman" w:hAnsi="Times New Roman" w:cs="Times New Roman"/>
      <w:sz w:val="2"/>
      <w:szCs w:val="20"/>
      <w:lang w:eastAsia="sl-SI"/>
    </w:rPr>
  </w:style>
  <w:style w:type="paragraph" w:customStyle="1" w:styleId="odstavek">
    <w:name w:val="odstavek"/>
    <w:basedOn w:val="Navaden"/>
    <w:uiPriority w:val="99"/>
    <w:rsid w:val="0059780E"/>
    <w:pPr>
      <w:spacing w:before="100" w:beforeAutospacing="1" w:after="100" w:afterAutospacing="1"/>
    </w:pPr>
  </w:style>
  <w:style w:type="paragraph" w:customStyle="1" w:styleId="alineazaodstavkom">
    <w:name w:val="alineazaodstavkom"/>
    <w:basedOn w:val="Navaden"/>
    <w:uiPriority w:val="99"/>
    <w:rsid w:val="0059780E"/>
    <w:pPr>
      <w:spacing w:before="100" w:beforeAutospacing="1" w:after="100" w:afterAutospacing="1"/>
    </w:pPr>
  </w:style>
  <w:style w:type="character" w:styleId="Pripombasklic">
    <w:name w:val="annotation reference"/>
    <w:basedOn w:val="Privzetapisavaodstavka"/>
    <w:uiPriority w:val="99"/>
    <w:semiHidden/>
    <w:unhideWhenUsed/>
    <w:rsid w:val="0059780E"/>
    <w:rPr>
      <w:sz w:val="16"/>
      <w:szCs w:val="16"/>
    </w:rPr>
  </w:style>
  <w:style w:type="character" w:customStyle="1" w:styleId="Naslov4Znak">
    <w:name w:val="Naslov 4 Znak"/>
    <w:basedOn w:val="Privzetapisavaodstavka"/>
    <w:link w:val="Naslov4"/>
    <w:rsid w:val="00ED5EDB"/>
    <w:rPr>
      <w:rFonts w:ascii="Times New Roman" w:eastAsia="Times New Roman" w:hAnsi="Times New Roman" w:cs="Times New Roman"/>
      <w:b/>
      <w:bCs/>
      <w:sz w:val="28"/>
      <w:szCs w:val="28"/>
    </w:rPr>
  </w:style>
  <w:style w:type="character" w:customStyle="1" w:styleId="Naslov5Znak">
    <w:name w:val="Naslov 5 Znak"/>
    <w:basedOn w:val="Privzetapisavaodstavka"/>
    <w:link w:val="Naslov5"/>
    <w:rsid w:val="00ED5EDB"/>
    <w:rPr>
      <w:rFonts w:ascii="Arial" w:eastAsia="Times New Roman" w:hAnsi="Arial" w:cs="Arial"/>
      <w:sz w:val="52"/>
      <w:szCs w:val="20"/>
      <w:lang w:eastAsia="sl-SI"/>
    </w:rPr>
  </w:style>
  <w:style w:type="character" w:customStyle="1" w:styleId="Naslov6Znak">
    <w:name w:val="Naslov 6 Znak"/>
    <w:basedOn w:val="Privzetapisavaodstavka"/>
    <w:link w:val="Naslov6"/>
    <w:rsid w:val="00ED5EDB"/>
    <w:rPr>
      <w:rFonts w:ascii="Times New Roman" w:eastAsia="Times New Roman" w:hAnsi="Times New Roman" w:cs="Times New Roman"/>
      <w:b/>
      <w:szCs w:val="20"/>
      <w:lang w:eastAsia="sl-SI"/>
    </w:rPr>
  </w:style>
  <w:style w:type="character" w:customStyle="1" w:styleId="Naslov7Znak">
    <w:name w:val="Naslov 7 Znak"/>
    <w:basedOn w:val="Privzetapisavaodstavka"/>
    <w:link w:val="Naslov7"/>
    <w:rsid w:val="00ED5EDB"/>
    <w:rPr>
      <w:rFonts w:ascii="Times New Roman" w:eastAsia="Times New Roman" w:hAnsi="Times New Roman" w:cs="Times New Roman"/>
      <w:b/>
      <w:bCs/>
      <w:sz w:val="24"/>
      <w:szCs w:val="20"/>
      <w:lang w:eastAsia="sl-SI"/>
    </w:rPr>
  </w:style>
  <w:style w:type="character" w:customStyle="1" w:styleId="Naslov8Znak">
    <w:name w:val="Naslov 8 Znak"/>
    <w:basedOn w:val="Privzetapisavaodstavka"/>
    <w:link w:val="Naslov8"/>
    <w:rsid w:val="00ED5EDB"/>
    <w:rPr>
      <w:rFonts w:ascii="Arial" w:eastAsia="Times New Roman" w:hAnsi="Arial" w:cs="Arial"/>
      <w:b/>
      <w:bCs/>
      <w:iCs/>
      <w:color w:val="000000"/>
      <w:sz w:val="18"/>
      <w:szCs w:val="24"/>
      <w:lang w:eastAsia="sl-SI"/>
    </w:rPr>
  </w:style>
  <w:style w:type="numbering" w:customStyle="1" w:styleId="Brezseznama1">
    <w:name w:val="Brez seznama1"/>
    <w:next w:val="Brezseznama"/>
    <w:semiHidden/>
    <w:unhideWhenUsed/>
    <w:rsid w:val="00ED5EDB"/>
  </w:style>
  <w:style w:type="paragraph" w:customStyle="1" w:styleId="datumtevilka">
    <w:name w:val="datum številka"/>
    <w:basedOn w:val="Navaden"/>
    <w:qFormat/>
    <w:rsid w:val="00ED5EDB"/>
    <w:pPr>
      <w:tabs>
        <w:tab w:val="left" w:pos="1701"/>
      </w:tabs>
      <w:spacing w:line="260" w:lineRule="exact"/>
    </w:pPr>
    <w:rPr>
      <w:rFonts w:ascii="Arial" w:hAnsi="Arial"/>
      <w:sz w:val="20"/>
      <w:szCs w:val="20"/>
    </w:rPr>
  </w:style>
  <w:style w:type="paragraph" w:customStyle="1" w:styleId="ZADEVA">
    <w:name w:val="ZADEVA"/>
    <w:basedOn w:val="Navaden"/>
    <w:qFormat/>
    <w:rsid w:val="00ED5EDB"/>
    <w:pPr>
      <w:tabs>
        <w:tab w:val="left" w:pos="1701"/>
      </w:tabs>
      <w:spacing w:line="260" w:lineRule="exact"/>
      <w:ind w:left="1701" w:hanging="1701"/>
    </w:pPr>
    <w:rPr>
      <w:rFonts w:ascii="Arial" w:hAnsi="Arial"/>
      <w:b/>
      <w:sz w:val="20"/>
      <w:lang w:val="it-IT" w:eastAsia="en-US"/>
    </w:rPr>
  </w:style>
  <w:style w:type="paragraph" w:customStyle="1" w:styleId="podpisi">
    <w:name w:val="podpisi"/>
    <w:basedOn w:val="Navaden"/>
    <w:qFormat/>
    <w:rsid w:val="00ED5EDB"/>
    <w:pPr>
      <w:tabs>
        <w:tab w:val="left" w:pos="3402"/>
      </w:tabs>
      <w:spacing w:line="260" w:lineRule="exact"/>
    </w:pPr>
    <w:rPr>
      <w:rFonts w:ascii="Arial" w:hAnsi="Arial"/>
      <w:sz w:val="20"/>
      <w:lang w:val="it-IT" w:eastAsia="en-US"/>
    </w:rPr>
  </w:style>
  <w:style w:type="paragraph" w:customStyle="1" w:styleId="xl27">
    <w:name w:val="xl27"/>
    <w:basedOn w:val="Navaden"/>
    <w:rsid w:val="00ED5EDB"/>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8"/>
      <w:szCs w:val="18"/>
    </w:rPr>
  </w:style>
  <w:style w:type="paragraph" w:customStyle="1" w:styleId="Navaden10">
    <w:name w:val="Navaden1"/>
    <w:basedOn w:val="Navaden"/>
    <w:rsid w:val="00ED5EDB"/>
    <w:pPr>
      <w:jc w:val="both"/>
    </w:pPr>
    <w:rPr>
      <w:szCs w:val="20"/>
    </w:rPr>
  </w:style>
  <w:style w:type="paragraph" w:customStyle="1" w:styleId="urban1">
    <w:name w:val="urban1"/>
    <w:basedOn w:val="Navaden"/>
    <w:rsid w:val="00ED5EDB"/>
    <w:pPr>
      <w:tabs>
        <w:tab w:val="num" w:pos="720"/>
      </w:tabs>
    </w:pPr>
    <w:rPr>
      <w:sz w:val="20"/>
      <w:szCs w:val="20"/>
    </w:rPr>
  </w:style>
  <w:style w:type="paragraph" w:customStyle="1" w:styleId="Telobesedila21">
    <w:name w:val="Telo besedila 21"/>
    <w:basedOn w:val="Navaden"/>
    <w:rsid w:val="00ED5EDB"/>
    <w:rPr>
      <w:szCs w:val="20"/>
    </w:rPr>
  </w:style>
  <w:style w:type="character" w:styleId="tevilkastrani">
    <w:name w:val="page number"/>
    <w:basedOn w:val="Privzetapisavaodstavka"/>
    <w:rsid w:val="00ED5EDB"/>
  </w:style>
  <w:style w:type="paragraph" w:styleId="Oznaenseznam">
    <w:name w:val="List Bullet"/>
    <w:basedOn w:val="Navaden"/>
    <w:autoRedefine/>
    <w:rsid w:val="00ED5EDB"/>
    <w:pPr>
      <w:widowControl w:val="0"/>
      <w:numPr>
        <w:numId w:val="18"/>
      </w:numPr>
    </w:pPr>
    <w:rPr>
      <w:snapToGrid w:val="0"/>
      <w:szCs w:val="20"/>
    </w:rPr>
  </w:style>
  <w:style w:type="paragraph" w:styleId="Oznaenseznam5">
    <w:name w:val="List Bullet 5"/>
    <w:basedOn w:val="Navaden"/>
    <w:autoRedefine/>
    <w:rsid w:val="00ED5EDB"/>
    <w:pPr>
      <w:widowControl w:val="0"/>
      <w:numPr>
        <w:numId w:val="19"/>
      </w:numPr>
      <w:tabs>
        <w:tab w:val="clear" w:pos="1492"/>
        <w:tab w:val="num" w:pos="360"/>
      </w:tabs>
      <w:ind w:left="360"/>
    </w:pPr>
    <w:rPr>
      <w:snapToGrid w:val="0"/>
      <w:szCs w:val="20"/>
    </w:rPr>
  </w:style>
  <w:style w:type="paragraph" w:styleId="Telobesedila-zamik">
    <w:name w:val="Body Text Indent"/>
    <w:basedOn w:val="Navaden"/>
    <w:link w:val="Telobesedila-zamikZnak"/>
    <w:rsid w:val="00ED5EDB"/>
    <w:pPr>
      <w:jc w:val="both"/>
    </w:pPr>
    <w:rPr>
      <w:rFonts w:ascii="Arial" w:hAnsi="Arial"/>
      <w:i/>
      <w:sz w:val="22"/>
      <w:szCs w:val="20"/>
    </w:rPr>
  </w:style>
  <w:style w:type="character" w:customStyle="1" w:styleId="Telobesedila-zamikZnak">
    <w:name w:val="Telo besedila - zamik Znak"/>
    <w:basedOn w:val="Privzetapisavaodstavka"/>
    <w:link w:val="Telobesedila-zamik"/>
    <w:rsid w:val="00ED5EDB"/>
    <w:rPr>
      <w:rFonts w:ascii="Arial" w:eastAsia="Times New Roman" w:hAnsi="Arial" w:cs="Times New Roman"/>
      <w:i/>
      <w:szCs w:val="20"/>
      <w:lang w:eastAsia="sl-SI"/>
    </w:rPr>
  </w:style>
  <w:style w:type="paragraph" w:customStyle="1" w:styleId="stu4">
    <w:name w:val="stuš4"/>
    <w:basedOn w:val="Navaden"/>
    <w:next w:val="Navaden"/>
    <w:autoRedefine/>
    <w:rsid w:val="00ED5EDB"/>
    <w:pPr>
      <w:jc w:val="center"/>
    </w:pPr>
    <w:rPr>
      <w:rFonts w:ascii="Arial" w:hAnsi="Arial" w:cs="Arial"/>
      <w:i/>
      <w:sz w:val="20"/>
      <w:szCs w:val="20"/>
    </w:rPr>
  </w:style>
  <w:style w:type="paragraph" w:styleId="Konnaopomba-besedilo">
    <w:name w:val="endnote text"/>
    <w:basedOn w:val="Navaden"/>
    <w:link w:val="Konnaopomba-besediloZnak"/>
    <w:semiHidden/>
    <w:rsid w:val="00ED5EDB"/>
    <w:rPr>
      <w:sz w:val="20"/>
      <w:szCs w:val="20"/>
    </w:rPr>
  </w:style>
  <w:style w:type="character" w:customStyle="1" w:styleId="Konnaopomba-besediloZnak">
    <w:name w:val="Končna opomba - besedilo Znak"/>
    <w:basedOn w:val="Privzetapisavaodstavka"/>
    <w:link w:val="Konnaopomba-besedilo"/>
    <w:semiHidden/>
    <w:rsid w:val="00ED5EDB"/>
    <w:rPr>
      <w:rFonts w:ascii="Times New Roman" w:eastAsia="Times New Roman" w:hAnsi="Times New Roman" w:cs="Times New Roman"/>
      <w:sz w:val="20"/>
      <w:szCs w:val="20"/>
      <w:lang w:eastAsia="sl-SI"/>
    </w:rPr>
  </w:style>
  <w:style w:type="paragraph" w:customStyle="1" w:styleId="BodyText31">
    <w:name w:val="Body Text 31"/>
    <w:basedOn w:val="Navaden"/>
    <w:rsid w:val="00ED5EDB"/>
    <w:pPr>
      <w:jc w:val="both"/>
    </w:pPr>
    <w:rPr>
      <w:szCs w:val="20"/>
    </w:rPr>
  </w:style>
  <w:style w:type="paragraph" w:styleId="Sprotnaopomba-besedilo">
    <w:name w:val="footnote text"/>
    <w:basedOn w:val="Navaden"/>
    <w:link w:val="Sprotnaopomba-besediloZnak"/>
    <w:semiHidden/>
    <w:rsid w:val="00ED5EDB"/>
    <w:rPr>
      <w:sz w:val="20"/>
      <w:szCs w:val="20"/>
    </w:rPr>
  </w:style>
  <w:style w:type="character" w:customStyle="1" w:styleId="Sprotnaopomba-besediloZnak">
    <w:name w:val="Sprotna opomba - besedilo Znak"/>
    <w:basedOn w:val="Privzetapisavaodstavka"/>
    <w:link w:val="Sprotnaopomba-besedilo"/>
    <w:semiHidden/>
    <w:rsid w:val="00ED5EDB"/>
    <w:rPr>
      <w:rFonts w:ascii="Times New Roman" w:eastAsia="Times New Roman" w:hAnsi="Times New Roman" w:cs="Times New Roman"/>
      <w:sz w:val="20"/>
      <w:szCs w:val="20"/>
      <w:lang w:eastAsia="sl-SI"/>
    </w:rPr>
  </w:style>
  <w:style w:type="paragraph" w:styleId="HTML-oblikovano">
    <w:name w:val="HTML Preformatted"/>
    <w:basedOn w:val="Navaden"/>
    <w:link w:val="HTML-oblikovanoZnak"/>
    <w:rsid w:val="00ED5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18"/>
      <w:szCs w:val="18"/>
    </w:rPr>
  </w:style>
  <w:style w:type="character" w:customStyle="1" w:styleId="HTML-oblikovanoZnak">
    <w:name w:val="HTML-oblikovano Znak"/>
    <w:basedOn w:val="Privzetapisavaodstavka"/>
    <w:link w:val="HTML-oblikovano"/>
    <w:rsid w:val="00ED5EDB"/>
    <w:rPr>
      <w:rFonts w:ascii="Courier New" w:eastAsia="Arial Unicode MS" w:hAnsi="Courier New" w:cs="Courier New"/>
      <w:color w:val="000000"/>
      <w:sz w:val="18"/>
      <w:szCs w:val="18"/>
      <w:lang w:eastAsia="sl-SI"/>
    </w:rPr>
  </w:style>
  <w:style w:type="paragraph" w:customStyle="1" w:styleId="xl24">
    <w:name w:val="xl24"/>
    <w:basedOn w:val="Navaden"/>
    <w:rsid w:val="00ED5EDB"/>
    <w:pPr>
      <w:pBdr>
        <w:right w:val="single" w:sz="4" w:space="0" w:color="auto"/>
      </w:pBdr>
      <w:spacing w:before="100" w:beforeAutospacing="1" w:after="100" w:afterAutospacing="1"/>
      <w:jc w:val="right"/>
    </w:pPr>
    <w:rPr>
      <w:rFonts w:ascii="Arial" w:eastAsia="Arial Unicode MS" w:hAnsi="Arial" w:cs="Arial"/>
      <w:sz w:val="18"/>
      <w:szCs w:val="18"/>
    </w:rPr>
  </w:style>
  <w:style w:type="paragraph" w:styleId="Telobesedila-zamik2">
    <w:name w:val="Body Text Indent 2"/>
    <w:basedOn w:val="Navaden"/>
    <w:link w:val="Telobesedila-zamik2Znak"/>
    <w:rsid w:val="00ED5EDB"/>
    <w:pPr>
      <w:spacing w:line="360" w:lineRule="auto"/>
      <w:ind w:left="360"/>
      <w:jc w:val="both"/>
    </w:pPr>
    <w:rPr>
      <w:sz w:val="20"/>
      <w:szCs w:val="20"/>
    </w:rPr>
  </w:style>
  <w:style w:type="character" w:customStyle="1" w:styleId="Telobesedila-zamik2Znak">
    <w:name w:val="Telo besedila - zamik 2 Znak"/>
    <w:basedOn w:val="Privzetapisavaodstavka"/>
    <w:link w:val="Telobesedila-zamik2"/>
    <w:rsid w:val="00ED5EDB"/>
    <w:rPr>
      <w:rFonts w:ascii="Times New Roman" w:eastAsia="Times New Roman" w:hAnsi="Times New Roman" w:cs="Times New Roman"/>
      <w:sz w:val="20"/>
      <w:szCs w:val="20"/>
      <w:lang w:eastAsia="sl-SI"/>
    </w:rPr>
  </w:style>
  <w:style w:type="paragraph" w:styleId="Blokbesedila">
    <w:name w:val="Block Text"/>
    <w:basedOn w:val="Navaden"/>
    <w:rsid w:val="00ED5EDB"/>
    <w:pPr>
      <w:ind w:left="1620" w:right="1512"/>
    </w:pPr>
    <w:rPr>
      <w:rFonts w:ascii="Arial" w:hAnsi="Arial" w:cs="Arial"/>
      <w:i/>
      <w:iCs/>
      <w:sz w:val="20"/>
    </w:rPr>
  </w:style>
  <w:style w:type="paragraph" w:customStyle="1" w:styleId="Telobesedila31">
    <w:name w:val="Telo besedila 31"/>
    <w:basedOn w:val="Navaden"/>
    <w:rsid w:val="00ED5EDB"/>
    <w:pPr>
      <w:overflowPunct w:val="0"/>
      <w:autoSpaceDE w:val="0"/>
      <w:autoSpaceDN w:val="0"/>
      <w:adjustRightInd w:val="0"/>
      <w:jc w:val="both"/>
      <w:textAlignment w:val="baseline"/>
    </w:pPr>
    <w:rPr>
      <w:color w:val="FF0000"/>
      <w:sz w:val="20"/>
      <w:szCs w:val="20"/>
    </w:rPr>
  </w:style>
  <w:style w:type="paragraph" w:styleId="Naslov">
    <w:name w:val="Title"/>
    <w:basedOn w:val="Navaden"/>
    <w:link w:val="NaslovZnak"/>
    <w:qFormat/>
    <w:rsid w:val="00ED5EDB"/>
    <w:pPr>
      <w:jc w:val="center"/>
    </w:pPr>
    <w:rPr>
      <w:rFonts w:ascii="Arial" w:hAnsi="Arial" w:cs="Arial"/>
      <w:b/>
      <w:szCs w:val="20"/>
    </w:rPr>
  </w:style>
  <w:style w:type="character" w:customStyle="1" w:styleId="NaslovZnak">
    <w:name w:val="Naslov Znak"/>
    <w:basedOn w:val="Privzetapisavaodstavka"/>
    <w:link w:val="Naslov"/>
    <w:rsid w:val="00ED5EDB"/>
    <w:rPr>
      <w:rFonts w:ascii="Arial" w:eastAsia="Times New Roman" w:hAnsi="Arial" w:cs="Arial"/>
      <w:b/>
      <w:sz w:val="24"/>
      <w:szCs w:val="20"/>
      <w:lang w:eastAsia="sl-SI"/>
    </w:rPr>
  </w:style>
  <w:style w:type="character" w:customStyle="1" w:styleId="ZnakZnak6">
    <w:name w:val="Znak Znak6"/>
    <w:rsid w:val="00ED5EDB"/>
    <w:rPr>
      <w:rFonts w:ascii="Arial Unicode MS" w:eastAsia="Arial Unicode MS" w:hAnsi="Arial Unicode MS" w:cs="Arial Unicode MS"/>
      <w:lang w:val="sl-SI" w:eastAsia="sl-SI" w:bidi="ar-SA"/>
    </w:rPr>
  </w:style>
  <w:style w:type="paragraph" w:customStyle="1" w:styleId="DATUM">
    <w:name w:val="DATUM"/>
    <w:basedOn w:val="Navaden"/>
    <w:rsid w:val="00ED5EDB"/>
    <w:pPr>
      <w:jc w:val="both"/>
    </w:pPr>
    <w:rPr>
      <w:szCs w:val="20"/>
    </w:rPr>
  </w:style>
  <w:style w:type="table" w:styleId="Tabelamrea">
    <w:name w:val="Table Grid"/>
    <w:basedOn w:val="Navadnatabela"/>
    <w:uiPriority w:val="59"/>
    <w:rsid w:val="00C91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4poudarek6">
    <w:name w:val="Grid Table 4 Accent 6"/>
    <w:basedOn w:val="Navadnatabela"/>
    <w:uiPriority w:val="49"/>
    <w:rsid w:val="00C4737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92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radni-list.si/1/objava.jsp?sop=2017-01-0740" TargetMode="External"/><Relationship Id="rId117" Type="http://schemas.openxmlformats.org/officeDocument/2006/relationships/hyperlink" Target="https://www.tax-fin-lex.si/Dokument/Podrobnosti?rootEntityId=c668a026-b0f1-4c2c-8c00-80bb923777d9" TargetMode="External"/><Relationship Id="rId21" Type="http://schemas.openxmlformats.org/officeDocument/2006/relationships/hyperlink" Target="http://www.uradni-list.si/1/objava.jsp?sop=2013-01-0786" TargetMode="External"/><Relationship Id="rId42" Type="http://schemas.openxmlformats.org/officeDocument/2006/relationships/hyperlink" Target="https://www.tax-fin-lex.si/Dokument/Podrobnosti?rootEntityId=ff1b0a7f-f02b-4e9d-ba9d-648beaddd0c1" TargetMode="External"/><Relationship Id="rId47" Type="http://schemas.openxmlformats.org/officeDocument/2006/relationships/hyperlink" Target="https://www.tax-fin-lex.si/Dokument/Podrobnosti?rootEntityId=aE_34b4ecde-ef2d-49dd-ab6c-a66032a21704" TargetMode="External"/><Relationship Id="rId63" Type="http://schemas.openxmlformats.org/officeDocument/2006/relationships/hyperlink" Target="https://www.tax-fin-lex.si/Dokument/Podrobnosti?rootEntityId=bfdf2be2-bb3a-4f75-845a-f5f05b29d846" TargetMode="External"/><Relationship Id="rId68" Type="http://schemas.openxmlformats.org/officeDocument/2006/relationships/hyperlink" Target="https://www.tax-fin-lex.si/Dokument/Podrobnosti?rootEntityId=1ef0b277-3a33-480f-bf6f-7ffa9397f4ee" TargetMode="External"/><Relationship Id="rId84" Type="http://schemas.openxmlformats.org/officeDocument/2006/relationships/hyperlink" Target="https://www.tax-fin-lex.si/Dokument/Podrobnosti?rootEntityId=aE_e3316e87-775b-461c-9f67-8b7f8233425d" TargetMode="External"/><Relationship Id="rId89" Type="http://schemas.openxmlformats.org/officeDocument/2006/relationships/hyperlink" Target="https://www.tax-fin-lex.si/Dokument/Podrobnosti?rootEntityId=79ea5780-bf3b-4ee8-ae15-6462e66ecdb8" TargetMode="External"/><Relationship Id="rId112" Type="http://schemas.openxmlformats.org/officeDocument/2006/relationships/hyperlink" Target="https://www.tax-fin-lex.si/Dokument/Podrobnosti?rootEntityId=aE_6daf5b28-0aa9-4f88-bcdf-0a22bbaa534a" TargetMode="External"/><Relationship Id="rId133" Type="http://schemas.openxmlformats.org/officeDocument/2006/relationships/hyperlink" Target="https://www.tax-fin-lex.si/Dokument/Podrobnosti?rootEntityId=ff9271d2-2724-4d80-b0d6-3c55cb5c08d0" TargetMode="External"/><Relationship Id="rId138" Type="http://schemas.openxmlformats.org/officeDocument/2006/relationships/hyperlink" Target="https://www.tax-fin-lex.si/Dokument/Podrobnosti?rootEntityId=aE_3bb28558-5dc5-40be-8d76-5abfa211ef2a" TargetMode="External"/><Relationship Id="rId154" Type="http://schemas.openxmlformats.org/officeDocument/2006/relationships/hyperlink" Target="https://www.tax-fin-lex.si/Dokument/Podrobnosti?rootEntityId=506e6821-5d5b-49bd-8b98-b1df3b52fe54" TargetMode="External"/><Relationship Id="rId159" Type="http://schemas.openxmlformats.org/officeDocument/2006/relationships/hyperlink" Target="https://www.tax-fin-lex.si/Dokument/Podrobnosti?rootEntityId=90382359-b98d-4737-bf8e-c07e4dedf637" TargetMode="External"/><Relationship Id="rId175" Type="http://schemas.openxmlformats.org/officeDocument/2006/relationships/hyperlink" Target="https://www.tax-fin-lex.si/Dokument/Podrobnosti?rootEntityId=7366c7a2-e6d5-4ac4-b6b3-b76c5228df92" TargetMode="External"/><Relationship Id="rId170" Type="http://schemas.openxmlformats.org/officeDocument/2006/relationships/hyperlink" Target="https://www.tax-fin-lex.si/Dokument/Podrobnosti?rootEntityId=ff8eccc8-e68c-4b8f-82d3-ad85a1864ed7" TargetMode="External"/><Relationship Id="rId16" Type="http://schemas.openxmlformats.org/officeDocument/2006/relationships/hyperlink" Target="https://www.uradni-list.si/glasilo-uradni-list-rs/vsebina/2013-01-4131" TargetMode="External"/><Relationship Id="rId107" Type="http://schemas.openxmlformats.org/officeDocument/2006/relationships/hyperlink" Target="https://www.tax-fin-lex.si/Dokument/Podrobnosti?rootEntityId=aE_38ad4555-3b2a-4a74-9770-c16ef6ec4ab2" TargetMode="External"/><Relationship Id="rId11" Type="http://schemas.openxmlformats.org/officeDocument/2006/relationships/hyperlink" Target="http://www.uradni-list.si/1/objava.jsp?sop=2018-01-0411" TargetMode="External"/><Relationship Id="rId32" Type="http://schemas.openxmlformats.org/officeDocument/2006/relationships/hyperlink" Target="https://www.tax-fin-lex.si/Dokument/Podrobnosti?rootEntityId=6763ff73-8673-4a28-a614-39eed58ac141" TargetMode="External"/><Relationship Id="rId37" Type="http://schemas.openxmlformats.org/officeDocument/2006/relationships/hyperlink" Target="https://www.tax-fin-lex.si/Dokument/Podrobnosti?rootEntityId=2bd0b660-166d-45ce-9633-f44a22152773" TargetMode="External"/><Relationship Id="rId53" Type="http://schemas.openxmlformats.org/officeDocument/2006/relationships/hyperlink" Target="https://www.tax-fin-lex.si/Dokument/Podrobnosti?rootEntityId=aE_b6839290-cd58-4e44-96c4-96ae66126d82" TargetMode="External"/><Relationship Id="rId58" Type="http://schemas.openxmlformats.org/officeDocument/2006/relationships/hyperlink" Target="https://www.tax-fin-lex.si/Dokument/Podrobnosti?rootEntityId=9aa04b79-f086-40fa-af19-3e5cd270c63c" TargetMode="External"/><Relationship Id="rId74" Type="http://schemas.openxmlformats.org/officeDocument/2006/relationships/hyperlink" Target="https://www.tax-fin-lex.si/Dokument/Podrobnosti?rootEntityId=89c4b1b3-6b25-46d4-99f0-154130fea6c5" TargetMode="External"/><Relationship Id="rId79" Type="http://schemas.openxmlformats.org/officeDocument/2006/relationships/hyperlink" Target="https://www.tax-fin-lex.si/Dokument/Podrobnosti?rootEntityId=8de560e0-9416-4fd4-a0f9-3c8d7113f9a5" TargetMode="External"/><Relationship Id="rId102" Type="http://schemas.openxmlformats.org/officeDocument/2006/relationships/hyperlink" Target="https://www.tax-fin-lex.si/Dokument/Podrobnosti?rootEntityId=aE_44eb45fe-c10e-48be-a970-e973415b9439" TargetMode="External"/><Relationship Id="rId123" Type="http://schemas.openxmlformats.org/officeDocument/2006/relationships/hyperlink" Target="https://www.tax-fin-lex.si/Dokument/Podrobnosti?rootEntityId=360c31f8-b0f9-4910-8775-86c0527a5e94" TargetMode="External"/><Relationship Id="rId128" Type="http://schemas.openxmlformats.org/officeDocument/2006/relationships/hyperlink" Target="https://www.tax-fin-lex.si/Dokument/Podrobnosti?rootEntityId=2d15aeed-cc71-4221-afcb-e6c1be566699" TargetMode="External"/><Relationship Id="rId144" Type="http://schemas.openxmlformats.org/officeDocument/2006/relationships/hyperlink" Target="https://www.tax-fin-lex.si/Dokument/Podrobnosti?rootEntityId=aE_3bca361e-07e9-41df-89f5-225220104ad0" TargetMode="External"/><Relationship Id="rId149" Type="http://schemas.openxmlformats.org/officeDocument/2006/relationships/hyperlink" Target="https://www.tax-fin-lex.si/Dokument/Podrobnosti?rootEntityId=4488b3ce-715e-4058-90e4-9bf64d4465c0" TargetMode="External"/><Relationship Id="rId5" Type="http://schemas.openxmlformats.org/officeDocument/2006/relationships/styles" Target="styles.xml"/><Relationship Id="rId90" Type="http://schemas.openxmlformats.org/officeDocument/2006/relationships/hyperlink" Target="https://www.tax-fin-lex.si/Dokument/Podrobnosti?rootEntityId=ff3c7b28-ef2f-4422-a9f9-993830148215" TargetMode="External"/><Relationship Id="rId95" Type="http://schemas.openxmlformats.org/officeDocument/2006/relationships/hyperlink" Target="https://www.tax-fin-lex.si/Dokument/Podrobnosti?rootEntityId=fcf956a8-54c3-486c-9800-67788b992cf0" TargetMode="External"/><Relationship Id="rId160" Type="http://schemas.openxmlformats.org/officeDocument/2006/relationships/hyperlink" Target="https://www.tax-fin-lex.si/Dokument/Podrobnosti?rootEntityId=f649889a-fb64-4a2a-bfd4-33393490cbc4" TargetMode="External"/><Relationship Id="rId165" Type="http://schemas.openxmlformats.org/officeDocument/2006/relationships/hyperlink" Target="https://www.tax-fin-lex.si/Dokument/Podrobnosti?rootEntityId=277ed0b6-c570-4a7c-8838-13732406d359" TargetMode="External"/><Relationship Id="rId22" Type="http://schemas.openxmlformats.org/officeDocument/2006/relationships/hyperlink" Target="http://www.uradni-list.si/1/objava.jsp?sop=2013-01-4126" TargetMode="External"/><Relationship Id="rId27" Type="http://schemas.openxmlformats.org/officeDocument/2006/relationships/hyperlink" Target="http://www.uradni-list.si/1/objava.jsp?sop=2019-01-3233" TargetMode="External"/><Relationship Id="rId43" Type="http://schemas.openxmlformats.org/officeDocument/2006/relationships/hyperlink" Target="https://www.tax-fin-lex.si/Dokument/Podrobnosti?rootEntityId=8e5c61c0-f878-4434-af1e-ff8828ae3343" TargetMode="External"/><Relationship Id="rId48" Type="http://schemas.openxmlformats.org/officeDocument/2006/relationships/hyperlink" Target="https://www.tax-fin-lex.si/Dokument/Podrobnosti?rootEntityId=aE_1c5ef527-8099-4c4c-825e-d3d3922eab3f" TargetMode="External"/><Relationship Id="rId64" Type="http://schemas.openxmlformats.org/officeDocument/2006/relationships/hyperlink" Target="https://www.tax-fin-lex.si/Dokument/Podrobnosti?rootEntityId=b0edc9af-aa19-4bfe-a00f-3d51443159f3" TargetMode="External"/><Relationship Id="rId69" Type="http://schemas.openxmlformats.org/officeDocument/2006/relationships/hyperlink" Target="https://www.tax-fin-lex.si/Dokument/Podrobnosti?rootEntityId=da8dfb79-3621-4fb4-9262-1e96cd6c7435" TargetMode="External"/><Relationship Id="rId113" Type="http://schemas.openxmlformats.org/officeDocument/2006/relationships/hyperlink" Target="https://www.tax-fin-lex.si/Dokument/Podrobnosti?rootEntityId=aE_9fa23a02-b14d-4964-92c1-947f1ff83680" TargetMode="External"/><Relationship Id="rId118" Type="http://schemas.openxmlformats.org/officeDocument/2006/relationships/hyperlink" Target="https://www.tax-fin-lex.si/Dokument/Podrobnosti?rootEntityId=02f688e8-a2f1-40c8-978c-ea6de61d093b" TargetMode="External"/><Relationship Id="rId134" Type="http://schemas.openxmlformats.org/officeDocument/2006/relationships/hyperlink" Target="https://www.tax-fin-lex.si/Dokument/Podrobnosti?rootEntityId=9343a657-69c8-4e27-a3b7-427d033db6ed" TargetMode="External"/><Relationship Id="rId139" Type="http://schemas.openxmlformats.org/officeDocument/2006/relationships/hyperlink" Target="https://www.tax-fin-lex.si/Dokument/Podrobnosti?rootEntityId=aE_9c3f9d2d-e5c9-49fc-99dd-0322df7f3f27" TargetMode="External"/><Relationship Id="rId80" Type="http://schemas.openxmlformats.org/officeDocument/2006/relationships/hyperlink" Target="https://www.tax-fin-lex.si/Dokument/Podrobnosti?rootEntityId=E_965b98aa-f5d3-42e4-a2d6-71c5c4acb62c" TargetMode="External"/><Relationship Id="rId85" Type="http://schemas.openxmlformats.org/officeDocument/2006/relationships/hyperlink" Target="https://www.tax-fin-lex.si/Dokument/Podrobnosti?rootEntityId=c7158092-2247-497e-ace1-24f1b47252c2" TargetMode="External"/><Relationship Id="rId150" Type="http://schemas.openxmlformats.org/officeDocument/2006/relationships/hyperlink" Target="https://www.tax-fin-lex.si/Dokument/Podrobnosti?rootEntityId=032307da-a38e-4712-ba10-55cde3836101" TargetMode="External"/><Relationship Id="rId155" Type="http://schemas.openxmlformats.org/officeDocument/2006/relationships/hyperlink" Target="https://www.tax-fin-lex.si/Dokument/Podrobnosti?rootEntityId=060cb674-c599-4d27-ad15-d3a26e551502" TargetMode="External"/><Relationship Id="rId171" Type="http://schemas.openxmlformats.org/officeDocument/2006/relationships/hyperlink" Target="https://www.tax-fin-lex.si/Dokument/Podrobnosti?rootEntityId=3edef44d-1c77-4f82-b1ea-da94d16f53dd" TargetMode="External"/><Relationship Id="rId176" Type="http://schemas.openxmlformats.org/officeDocument/2006/relationships/hyperlink" Target="https://www.tax-fin-lex.si/Dokument/Podrobnosti?rootEntityId=140218d2-0a93-4b81-8df3-ae3a8c8fb6ca" TargetMode="External"/><Relationship Id="rId12" Type="http://schemas.openxmlformats.org/officeDocument/2006/relationships/hyperlink" Target="https://www.uradni-list.si/glasilo-uradni-list-rs/vsebina/2008-01-0485" TargetMode="External"/><Relationship Id="rId17" Type="http://schemas.openxmlformats.org/officeDocument/2006/relationships/hyperlink" Target="https://www.uradni-list.si/glasilo-uradni-list-rs/vsebina/2016-01-1367" TargetMode="External"/><Relationship Id="rId33" Type="http://schemas.openxmlformats.org/officeDocument/2006/relationships/hyperlink" Target="https://www.tax-fin-lex.si/Dokument/Podrobnosti?rootEntityId=7909e572-4c72-4b71-8e77-a23f58a9ad9c" TargetMode="External"/><Relationship Id="rId38" Type="http://schemas.openxmlformats.org/officeDocument/2006/relationships/hyperlink" Target="https://www.tax-fin-lex.si/Dokument/Podrobnosti?rootEntityId=de2db0c8-b274-4bc3-b1a4-547c731256fd" TargetMode="External"/><Relationship Id="rId59" Type="http://schemas.openxmlformats.org/officeDocument/2006/relationships/hyperlink" Target="https://www.tax-fin-lex.si/Dokument/Podrobnosti?rootEntityId=E_c7170a8d-dbea-4abc-acb2-86c476f2302e" TargetMode="External"/><Relationship Id="rId103" Type="http://schemas.openxmlformats.org/officeDocument/2006/relationships/hyperlink" Target="https://www.tax-fin-lex.si/Dokument/Podrobnosti?rootEntityId=aE_dc3669d4-d0c0-414c-ad9b-47249d762dd3" TargetMode="External"/><Relationship Id="rId108" Type="http://schemas.openxmlformats.org/officeDocument/2006/relationships/hyperlink" Target="https://www.tax-fin-lex.si/Dokument/Podrobnosti?rootEntityId=aE_78b581f4-b8e5-4603-a935-b5201ecfb0f5" TargetMode="External"/><Relationship Id="rId124" Type="http://schemas.openxmlformats.org/officeDocument/2006/relationships/hyperlink" Target="https://www.tax-fin-lex.si/Dokument/Podrobnosti?rootEntityId=31ff4a36-99b8-4c57-9431-ab67c64ecc7f" TargetMode="External"/><Relationship Id="rId129" Type="http://schemas.openxmlformats.org/officeDocument/2006/relationships/hyperlink" Target="https://www.tax-fin-lex.si/Dokument/Podrobnosti?rootEntityId=2cc2154b-b090-472b-9a99-462539feb391" TargetMode="External"/><Relationship Id="rId54" Type="http://schemas.openxmlformats.org/officeDocument/2006/relationships/hyperlink" Target="https://www.tax-fin-lex.si/Dokument/Podrobnosti?rootEntityId=2b493c8b-a067-44bd-9aa3-6f40d5d9445f" TargetMode="External"/><Relationship Id="rId70" Type="http://schemas.openxmlformats.org/officeDocument/2006/relationships/hyperlink" Target="https://www.tax-fin-lex.si/Dokument/Podrobnosti?rootEntityId=6ba173f5-1b01-4704-a11b-1fc64fc840dd" TargetMode="External"/><Relationship Id="rId75" Type="http://schemas.openxmlformats.org/officeDocument/2006/relationships/hyperlink" Target="https://www.tax-fin-lex.si/Dokument/Podrobnosti?rootEntityId=83d8499d-2956-4a75-a1b3-62b7b917d48e" TargetMode="External"/><Relationship Id="rId91" Type="http://schemas.openxmlformats.org/officeDocument/2006/relationships/hyperlink" Target="https://www.tax-fin-lex.si/Dokument/Podrobnosti?rootEntityId=0abb08a1-4cc3-4c24-b3dc-af38c900008b" TargetMode="External"/><Relationship Id="rId96" Type="http://schemas.openxmlformats.org/officeDocument/2006/relationships/hyperlink" Target="https://www.tax-fin-lex.si/Dokument/Podrobnosti?rootEntityId=E_f7da544b-f2b8-427d-8c64-2d8edf923ae6" TargetMode="External"/><Relationship Id="rId140" Type="http://schemas.openxmlformats.org/officeDocument/2006/relationships/hyperlink" Target="https://www.tax-fin-lex.si/Dokument/Podrobnosti?rootEntityId=aE_d2570afb-49ca-43f5-9c71-b267f70d92c3" TargetMode="External"/><Relationship Id="rId145" Type="http://schemas.openxmlformats.org/officeDocument/2006/relationships/hyperlink" Target="https://www.tax-fin-lex.si/Dokument/Podrobnosti?rootEntityId=da58f1d4-73dd-4f14-a6a8-a1028b8060ed" TargetMode="External"/><Relationship Id="rId161" Type="http://schemas.openxmlformats.org/officeDocument/2006/relationships/hyperlink" Target="https://www.tax-fin-lex.si/Dokument/Podrobnosti?rootEntityId=ff9271d2-2724-4d80-b0d6-3c55cb5c08d0" TargetMode="External"/><Relationship Id="rId166" Type="http://schemas.openxmlformats.org/officeDocument/2006/relationships/hyperlink" Target="https://www.tax-fin-lex.si/Dokument/Podrobnosti?rootEntityId=65fc07bf-8d04-4318-803d-845bacbea194"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www.uradni-list.si/1/objava.jsp?sop=2014-01-3062" TargetMode="External"/><Relationship Id="rId28" Type="http://schemas.openxmlformats.org/officeDocument/2006/relationships/hyperlink" Target="http://www.uradni-list.si/1/objava.jsp?sop=2020-01-3096" TargetMode="External"/><Relationship Id="rId49" Type="http://schemas.openxmlformats.org/officeDocument/2006/relationships/hyperlink" Target="https://www.tax-fin-lex.si/Dokument/Podrobnosti?rootEntityId=aE_c2d6f53c-f4d6-4650-bd3a-6d7d5619f99f" TargetMode="External"/><Relationship Id="rId114" Type="http://schemas.openxmlformats.org/officeDocument/2006/relationships/hyperlink" Target="https://www.tax-fin-lex.si/Dokument/Podrobnosti?rootEntityId=2ab4720a-b6c4-4b41-814d-dbba8103ccf2" TargetMode="External"/><Relationship Id="rId119" Type="http://schemas.openxmlformats.org/officeDocument/2006/relationships/hyperlink" Target="https://www.tax-fin-lex.si/Dokument/Podrobnosti?rootEntityId=2aefc594-214e-408c-bc9e-877aa9262529" TargetMode="External"/><Relationship Id="rId10" Type="http://schemas.openxmlformats.org/officeDocument/2006/relationships/hyperlink" Target="http://www.uradni-list.si/1/objava.jsp?sop=2016-01-3686" TargetMode="External"/><Relationship Id="rId31" Type="http://schemas.openxmlformats.org/officeDocument/2006/relationships/hyperlink" Target="https://www.tax-fin-lex.si/Dokument/Podrobnosti?rootEntityId=d030cbf1-7b3c-49ad-8806-a99253dca195" TargetMode="External"/><Relationship Id="rId44" Type="http://schemas.openxmlformats.org/officeDocument/2006/relationships/hyperlink" Target="https://www.tax-fin-lex.si/Dokument/Podrobnosti?rootEntityId=bd80b853-84c1-493f-a149-ce02a3d392f3" TargetMode="External"/><Relationship Id="rId52" Type="http://schemas.openxmlformats.org/officeDocument/2006/relationships/hyperlink" Target="https://www.tax-fin-lex.si/Dokument/Podrobnosti?rootEntityId=aE_bcffd279-61a8-4849-a290-10e218c2afec" TargetMode="External"/><Relationship Id="rId60" Type="http://schemas.openxmlformats.org/officeDocument/2006/relationships/hyperlink" Target="https://www.tax-fin-lex.si/Dokument/Podrobnosti?rootEntityId=aE_c555ddea-4d24-43fe-84c6-54b2e4063079" TargetMode="External"/><Relationship Id="rId65" Type="http://schemas.openxmlformats.org/officeDocument/2006/relationships/hyperlink" Target="https://www.tax-fin-lex.si/Dokument/Podrobnosti?rootEntityId=1d5b52d7-08fd-4324-8e4b-649c7d5c82d7" TargetMode="External"/><Relationship Id="rId73" Type="http://schemas.openxmlformats.org/officeDocument/2006/relationships/hyperlink" Target="https://www.tax-fin-lex.si/Dokument/Podrobnosti?rootEntityId=fda16cdb-0b28-45f2-a301-7239f449b5ee" TargetMode="External"/><Relationship Id="rId78" Type="http://schemas.openxmlformats.org/officeDocument/2006/relationships/hyperlink" Target="https://www.tax-fin-lex.si/Dokument/Podrobnosti?rootEntityId=223a6d28-888a-4572-9363-eea194df20ad" TargetMode="External"/><Relationship Id="rId81" Type="http://schemas.openxmlformats.org/officeDocument/2006/relationships/hyperlink" Target="https://www.tax-fin-lex.si/Dokument/Podrobnosti?rootEntityId=aE_e5f1c870-8d0f-4ed6-923a-c47466e6bb71" TargetMode="External"/><Relationship Id="rId86" Type="http://schemas.openxmlformats.org/officeDocument/2006/relationships/hyperlink" Target="https://www.tax-fin-lex.si/Dokument/Podrobnosti?rootEntityId=bf36fe03-ea6b-42b1-99bc-350e18ba508f" TargetMode="External"/><Relationship Id="rId94" Type="http://schemas.openxmlformats.org/officeDocument/2006/relationships/hyperlink" Target="https://www.tax-fin-lex.si/Dokument/Podrobnosti?rootEntityId=3edef44d-1c77-4f82-b1ea-da94d16f53dd" TargetMode="External"/><Relationship Id="rId99" Type="http://schemas.openxmlformats.org/officeDocument/2006/relationships/hyperlink" Target="https://www.tax-fin-lex.si/Dokument/Podrobnosti?rootEntityId=aE_3b2d963b-3083-4373-aae6-c0eb7d1defb4" TargetMode="External"/><Relationship Id="rId101" Type="http://schemas.openxmlformats.org/officeDocument/2006/relationships/hyperlink" Target="https://www.tax-fin-lex.si/Dokument/Podrobnosti?rootEntityId=aE_0d903b80-3f77-492c-be34-2fb983d9b01f" TargetMode="External"/><Relationship Id="rId122" Type="http://schemas.openxmlformats.org/officeDocument/2006/relationships/hyperlink" Target="https://www.tax-fin-lex.si/Dokument/Podrobnosti?rootEntityId=d53ed3ce-cd9e-45e7-9ed8-5af55dca36e8" TargetMode="External"/><Relationship Id="rId130" Type="http://schemas.openxmlformats.org/officeDocument/2006/relationships/hyperlink" Target="https://www.tax-fin-lex.si/Dokument/Podrobnosti?rootEntityId=bb9df454-3c3e-47db-b07c-6819c16ee876" TargetMode="External"/><Relationship Id="rId135" Type="http://schemas.openxmlformats.org/officeDocument/2006/relationships/hyperlink" Target="https://www.tax-fin-lex.si/Dokument/Podrobnosti?rootEntityId=E_588a1cd5-9d6f-4254-af8b-0912499d7895" TargetMode="External"/><Relationship Id="rId143" Type="http://schemas.openxmlformats.org/officeDocument/2006/relationships/hyperlink" Target="https://www.tax-fin-lex.si/Dokument/Podrobnosti?rootEntityId=aE_f6a81432-e332-4e3c-ab10-00775532330c" TargetMode="External"/><Relationship Id="rId148" Type="http://schemas.openxmlformats.org/officeDocument/2006/relationships/hyperlink" Target="https://www.tax-fin-lex.si/Dokument/Podrobnosti?rootEntityId=defc21be-921e-44cb-a30f-e90ede1b38c1" TargetMode="External"/><Relationship Id="rId151" Type="http://schemas.openxmlformats.org/officeDocument/2006/relationships/hyperlink" Target="https://www.tax-fin-lex.si/Dokument/Podrobnosti?rootEntityId=80029a5b-96a3-41c2-a68a-bd7a9327034c" TargetMode="External"/><Relationship Id="rId156" Type="http://schemas.openxmlformats.org/officeDocument/2006/relationships/hyperlink" Target="https://www.tax-fin-lex.si/Dokument/Podrobnosti?rootEntityId=21cda13f-f4b4-4ffc-8bd5-431653436b09" TargetMode="External"/><Relationship Id="rId164" Type="http://schemas.openxmlformats.org/officeDocument/2006/relationships/hyperlink" Target="https://www.tax-fin-lex.si/Dokument/Podrobnosti?rootEntityId=0c35e41f-9dbb-4168-b391-242685485e93" TargetMode="External"/><Relationship Id="rId169" Type="http://schemas.openxmlformats.org/officeDocument/2006/relationships/hyperlink" Target="https://www.tax-fin-lex.si/Dokument/Podrobnosti?rootEntityId=16bf06d3-cc04-4035-a363-c725ccb7e6f8" TargetMode="External"/><Relationship Id="rId177"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oleObject" Target="embeddings/oleObject1.bin"/><Relationship Id="rId172" Type="http://schemas.openxmlformats.org/officeDocument/2006/relationships/hyperlink" Target="https://www.tax-fin-lex.si/Dokument/Podrobnosti?rootEntityId=e47160a2-b099-4fce-a394-8efb87691695" TargetMode="External"/><Relationship Id="rId13" Type="http://schemas.openxmlformats.org/officeDocument/2006/relationships/hyperlink" Target="https://www.uradni-list.si/glasilo-uradni-list-rs/vsebina/2008-01-5551" TargetMode="External"/><Relationship Id="rId18" Type="http://schemas.openxmlformats.org/officeDocument/2006/relationships/hyperlink" Target="https://www.uradni-list.si/glasilo-uradni-list-rs/vsebina/2018-01-0887" TargetMode="External"/><Relationship Id="rId39" Type="http://schemas.openxmlformats.org/officeDocument/2006/relationships/hyperlink" Target="https://www.tax-fin-lex.si/Dokument/Podrobnosti?rootEntityId=b6caf7c6-d570-4cf7-ac4a-c2965a862269" TargetMode="External"/><Relationship Id="rId109" Type="http://schemas.openxmlformats.org/officeDocument/2006/relationships/hyperlink" Target="https://www.tax-fin-lex.si/Dokument/Podrobnosti?rootEntityId=aE_6ac25b26-b252-4045-a98c-d11f86efc9fe" TargetMode="External"/><Relationship Id="rId34" Type="http://schemas.openxmlformats.org/officeDocument/2006/relationships/hyperlink" Target="https://www.tax-fin-lex.si/Dokument/Podrobnosti?rootEntityId=5a0c9847-f69a-41e3-9eeb-fa50109a0591" TargetMode="External"/><Relationship Id="rId50" Type="http://schemas.openxmlformats.org/officeDocument/2006/relationships/hyperlink" Target="https://www.tax-fin-lex.si/Dokument/Podrobnosti?rootEntityId=aE_c5d645e7-a1de-419a-b2ec-93fb60706f2d" TargetMode="External"/><Relationship Id="rId55" Type="http://schemas.openxmlformats.org/officeDocument/2006/relationships/hyperlink" Target="https://www.tax-fin-lex.si/Dokument/Podrobnosti?rootEntityId=91fd9c31-7647-4b9a-aafa-67078e3becd2" TargetMode="External"/><Relationship Id="rId76" Type="http://schemas.openxmlformats.org/officeDocument/2006/relationships/hyperlink" Target="https://www.tax-fin-lex.si/Dokument/Podrobnosti?rootEntityId=d15d79ef-e86d-456c-bfa9-ef83de6ed546" TargetMode="External"/><Relationship Id="rId97" Type="http://schemas.openxmlformats.org/officeDocument/2006/relationships/hyperlink" Target="https://www.tax-fin-lex.si/Dokument/Podrobnosti?rootEntityId=aE_16eaed8d-d9b5-42a9-a197-fa1e0e8be3a3" TargetMode="External"/><Relationship Id="rId104" Type="http://schemas.openxmlformats.org/officeDocument/2006/relationships/hyperlink" Target="https://www.tax-fin-lex.si/Dokument/Podrobnosti?rootEntityId=aE_d268beab-d92a-4299-87dd-0a11667229eb" TargetMode="External"/><Relationship Id="rId120" Type="http://schemas.openxmlformats.org/officeDocument/2006/relationships/hyperlink" Target="https://www.tax-fin-lex.si/Dokument/Podrobnosti?rootEntityId=261562cf-3f5a-45e6-8e19-37738c6280d5" TargetMode="External"/><Relationship Id="rId125" Type="http://schemas.openxmlformats.org/officeDocument/2006/relationships/hyperlink" Target="https://www.tax-fin-lex.si/Dokument/Podrobnosti?rootEntityId=3b8a028e-c001-4314-9194-c7e4a3b17f8c" TargetMode="External"/><Relationship Id="rId141" Type="http://schemas.openxmlformats.org/officeDocument/2006/relationships/hyperlink" Target="https://www.tax-fin-lex.si/Dokument/Podrobnosti?rootEntityId=aE_0e12e123-1fbd-43b2-bad6-804354876fbf" TargetMode="External"/><Relationship Id="rId146" Type="http://schemas.openxmlformats.org/officeDocument/2006/relationships/hyperlink" Target="https://www.tax-fin-lex.si/Dokument/Podrobnosti?rootEntityId=85a20721-b78a-4ccf-9423-7fff4390747b" TargetMode="External"/><Relationship Id="rId167" Type="http://schemas.openxmlformats.org/officeDocument/2006/relationships/hyperlink" Target="https://www.tax-fin-lex.si/Dokument/Podrobnosti?rootEntityId=d15d79ef-e86d-456c-bfa9-ef83de6ed546" TargetMode="External"/><Relationship Id="rId7" Type="http://schemas.openxmlformats.org/officeDocument/2006/relationships/webSettings" Target="webSettings.xml"/><Relationship Id="rId71" Type="http://schemas.openxmlformats.org/officeDocument/2006/relationships/hyperlink" Target="https://www.tax-fin-lex.si/Dokument/Podrobnosti?rootEntityId=c124ed85-eff8-4ec7-b360-9d34a8df05b8" TargetMode="External"/><Relationship Id="rId92" Type="http://schemas.openxmlformats.org/officeDocument/2006/relationships/hyperlink" Target="https://www.tax-fin-lex.si/Dokument/Podrobnosti?rootEntityId=ff1b0a7f-f02b-4e9d-ba9d-648beaddd0c1" TargetMode="External"/><Relationship Id="rId162" Type="http://schemas.openxmlformats.org/officeDocument/2006/relationships/hyperlink" Target="https://www.tax-fin-lex.si/Dokument/Podrobnosti?rootEntityId=899322f3-f735-4c66-9c63-eba8a58b36a6" TargetMode="External"/><Relationship Id="rId2" Type="http://schemas.openxmlformats.org/officeDocument/2006/relationships/customXml" Target="../customXml/item2.xml"/><Relationship Id="rId29" Type="http://schemas.openxmlformats.org/officeDocument/2006/relationships/hyperlink" Target="http://www.uradni-list.si/1/objava.jsp?sop=2021-01-0110" TargetMode="External"/><Relationship Id="rId24" Type="http://schemas.openxmlformats.org/officeDocument/2006/relationships/hyperlink" Target="http://www.uradni-list.si/1/objava.jsp?sop=2014-01-3705" TargetMode="External"/><Relationship Id="rId40" Type="http://schemas.openxmlformats.org/officeDocument/2006/relationships/hyperlink" Target="https://www.tax-fin-lex.si/Dokument/Podrobnosti?rootEntityId=4a547ed3-0aea-4c88-825b-eadcc74b52f4" TargetMode="External"/><Relationship Id="rId45" Type="http://schemas.openxmlformats.org/officeDocument/2006/relationships/hyperlink" Target="http://www.vojnik.si" TargetMode="External"/><Relationship Id="rId66" Type="http://schemas.openxmlformats.org/officeDocument/2006/relationships/hyperlink" Target="https://www.tax-fin-lex.si/Dokument/Podrobnosti?rootEntityId=2d18d057-d2f3-4dae-bb3c-d59f1f74310b" TargetMode="External"/><Relationship Id="rId87" Type="http://schemas.openxmlformats.org/officeDocument/2006/relationships/hyperlink" Target="https://www.tax-fin-lex.si/Dokument/Podrobnosti?rootEntityId=8c64d812-4496-41cc-bd82-90779ad7ddb9" TargetMode="External"/><Relationship Id="rId110" Type="http://schemas.openxmlformats.org/officeDocument/2006/relationships/hyperlink" Target="https://www.tax-fin-lex.si/Dokument/Podrobnosti?rootEntityId=aE_7019b6ba-cd39-476d-bbad-29989f221174" TargetMode="External"/><Relationship Id="rId115" Type="http://schemas.openxmlformats.org/officeDocument/2006/relationships/hyperlink" Target="https://www.tax-fin-lex.si/Dokument/Podrobnosti?rootEntityId=84823361-e944-4b26-9c28-5310207bb94e" TargetMode="External"/><Relationship Id="rId131" Type="http://schemas.openxmlformats.org/officeDocument/2006/relationships/hyperlink" Target="https://www.tax-fin-lex.si/Dokument/Podrobnosti?rootEntityId=c6b7841d-22c4-42d7-a9c8-00c47a93995b" TargetMode="External"/><Relationship Id="rId136" Type="http://schemas.openxmlformats.org/officeDocument/2006/relationships/hyperlink" Target="https://www.tax-fin-lex.si/Dokument/Podrobnosti?rootEntityId=aE_1f7b8b65-b18d-40e4-857e-0c3a7829f39f" TargetMode="External"/><Relationship Id="rId157" Type="http://schemas.openxmlformats.org/officeDocument/2006/relationships/hyperlink" Target="https://www.tax-fin-lex.si/Dokument/Podrobnosti?rootEntityId=d0eeaa28-fdc5-4e0b-adda-04fef0045f59" TargetMode="External"/><Relationship Id="rId178" Type="http://schemas.openxmlformats.org/officeDocument/2006/relationships/theme" Target="theme/theme1.xml"/><Relationship Id="rId61" Type="http://schemas.openxmlformats.org/officeDocument/2006/relationships/hyperlink" Target="https://www.tax-fin-lex.si/Dokument/Podrobnosti?rootEntityId=482a0160-ebc2-46fe-ac2e-1a6f3b579b60" TargetMode="External"/><Relationship Id="rId82" Type="http://schemas.openxmlformats.org/officeDocument/2006/relationships/hyperlink" Target="https://www.tax-fin-lex.si/Dokument/Podrobnosti?rootEntityId=aE_bbd4c4e5-39e1-46dc-982f-2660bd60f308" TargetMode="External"/><Relationship Id="rId152" Type="http://schemas.openxmlformats.org/officeDocument/2006/relationships/hyperlink" Target="https://www.tax-fin-lex.si/Dokument/Podrobnosti?rootEntityId=749e6937-1b72-4558-b28a-418b439c7f2f" TargetMode="External"/><Relationship Id="rId173" Type="http://schemas.openxmlformats.org/officeDocument/2006/relationships/hyperlink" Target="https://www.tax-fin-lex.si/Dokument/Podrobnosti?rootEntityId=c6b7841d-22c4-42d7-a9c8-00c47a93995b" TargetMode="External"/><Relationship Id="rId19" Type="http://schemas.openxmlformats.org/officeDocument/2006/relationships/hyperlink" Target="https://www.uradni-list.si/glasilo-uradni-list-rs/vsebina/2023-01-2478" TargetMode="External"/><Relationship Id="rId14" Type="http://schemas.openxmlformats.org/officeDocument/2006/relationships/hyperlink" Target="https://www.uradni-list.si/glasilo-uradni-list-rs/vsebina/2011-01-0278" TargetMode="External"/><Relationship Id="rId30" Type="http://schemas.openxmlformats.org/officeDocument/2006/relationships/hyperlink" Target="https://www.tax-fin-lex.si/Dokument/Podrobnosti?rootEntityId=541f51ad-fe0a-4980-969c-ebe85b6982e6" TargetMode="External"/><Relationship Id="rId35" Type="http://schemas.openxmlformats.org/officeDocument/2006/relationships/hyperlink" Target="https://www.tax-fin-lex.si/Dokument/Podrobnosti?rootEntityId=19266f6c-aa7b-41bd-86bc-10aca7718b2e" TargetMode="External"/><Relationship Id="rId56" Type="http://schemas.openxmlformats.org/officeDocument/2006/relationships/hyperlink" Target="https://www.tax-fin-lex.si/Dokument/Podrobnosti?rootEntityId=85314daa-8e3c-4b80-9762-afac9e278080" TargetMode="External"/><Relationship Id="rId77" Type="http://schemas.openxmlformats.org/officeDocument/2006/relationships/hyperlink" Target="https://www.tax-fin-lex.si/Dokument/Podrobnosti?rootEntityId=b3876087-5c53-4768-8559-a3a6cc9930ba" TargetMode="External"/><Relationship Id="rId100" Type="http://schemas.openxmlformats.org/officeDocument/2006/relationships/hyperlink" Target="https://www.tax-fin-lex.si/Dokument/Podrobnosti?rootEntityId=aE_a3b8a296-7f18-4130-8149-31e4748672e0" TargetMode="External"/><Relationship Id="rId105" Type="http://schemas.openxmlformats.org/officeDocument/2006/relationships/hyperlink" Target="https://www.tax-fin-lex.si/Dokument/Podrobnosti?rootEntityId=aE_e462ebcc-e3d8-4aaf-a435-4a0722e2f196" TargetMode="External"/><Relationship Id="rId126" Type="http://schemas.openxmlformats.org/officeDocument/2006/relationships/hyperlink" Target="https://www.tax-fin-lex.si/Dokument/Podrobnosti?rootEntityId=98b7bbaa-5ded-4020-be91-d06d4b5adea5" TargetMode="External"/><Relationship Id="rId147" Type="http://schemas.openxmlformats.org/officeDocument/2006/relationships/hyperlink" Target="https://www.tax-fin-lex.si/Dokument/Podrobnosti?rootEntityId=fd1a350f-1035-4e93-9c4a-cf2b3a65e73d" TargetMode="External"/><Relationship Id="rId168" Type="http://schemas.openxmlformats.org/officeDocument/2006/relationships/hyperlink" Target="https://www.tax-fin-lex.si/Dokument/Podrobnosti?rootEntityId=d1309f9f-04a2-42f3-9e20-5e9f36caadff" TargetMode="External"/><Relationship Id="rId8" Type="http://schemas.openxmlformats.org/officeDocument/2006/relationships/image" Target="media/image1.wmf"/><Relationship Id="rId51" Type="http://schemas.openxmlformats.org/officeDocument/2006/relationships/hyperlink" Target="https://www.tax-fin-lex.si/Dokument/Podrobnosti?rootEntityId=aE_52b5789f-5802-4120-bce1-e9d38c1bea8b" TargetMode="External"/><Relationship Id="rId72" Type="http://schemas.openxmlformats.org/officeDocument/2006/relationships/hyperlink" Target="https://www.tax-fin-lex.si/Dokument/Podrobnosti?rootEntityId=a58eb4f6-3fa1-4db7-bea3-fd59defedd4f" TargetMode="External"/><Relationship Id="rId93" Type="http://schemas.openxmlformats.org/officeDocument/2006/relationships/hyperlink" Target="https://www.tax-fin-lex.si/Dokument/Podrobnosti?rootEntityId=7058f9b0-d1a0-42ab-971a-af8f24741e63" TargetMode="External"/><Relationship Id="rId98" Type="http://schemas.openxmlformats.org/officeDocument/2006/relationships/hyperlink" Target="https://www.tax-fin-lex.si/Dokument/Podrobnosti?rootEntityId=aE_9180d557-ce56-48fb-8709-f108f93deea7" TargetMode="External"/><Relationship Id="rId121" Type="http://schemas.openxmlformats.org/officeDocument/2006/relationships/hyperlink" Target="https://www.tax-fin-lex.si/Dokument/Podrobnosti?rootEntityId=f9a50d2e-a8cc-41b1-ae37-e34d916f83ee" TargetMode="External"/><Relationship Id="rId142" Type="http://schemas.openxmlformats.org/officeDocument/2006/relationships/hyperlink" Target="https://www.tax-fin-lex.si/Dokument/Podrobnosti?rootEntityId=aE_39e9c72a-724e-407f-8e10-674d5b93d57e" TargetMode="External"/><Relationship Id="rId163" Type="http://schemas.openxmlformats.org/officeDocument/2006/relationships/hyperlink" Target="https://www.tax-fin-lex.si/Dokument/Podrobnosti?rootEntityId=c3daa483-6324-44dc-ae1d-5081230122a9" TargetMode="External"/><Relationship Id="rId3" Type="http://schemas.openxmlformats.org/officeDocument/2006/relationships/customXml" Target="../customXml/item3.xml"/><Relationship Id="rId25" Type="http://schemas.openxmlformats.org/officeDocument/2006/relationships/hyperlink" Target="http://www.uradni-list.si/1/objava.jsp?sop=2016-01-1364" TargetMode="External"/><Relationship Id="rId46" Type="http://schemas.openxmlformats.org/officeDocument/2006/relationships/hyperlink" Target="https://www.tax-fin-lex.si/Dokument/Podrobnosti?rootEntityId=f476a961-4504-49d7-89f8-5a31d59b1c15" TargetMode="External"/><Relationship Id="rId67" Type="http://schemas.openxmlformats.org/officeDocument/2006/relationships/hyperlink" Target="https://www.tax-fin-lex.si/Dokument/Podrobnosti?rootEntityId=88a76890-2894-45fa-ab57-2b21114f9476" TargetMode="External"/><Relationship Id="rId116" Type="http://schemas.openxmlformats.org/officeDocument/2006/relationships/hyperlink" Target="https://www.tax-fin-lex.si/Dokument/Podrobnosti?rootEntityId=f4b90bd8-a631-4615-a53b-a8b2f830d021" TargetMode="External"/><Relationship Id="rId137" Type="http://schemas.openxmlformats.org/officeDocument/2006/relationships/hyperlink" Target="https://www.tax-fin-lex.si/Dokument/Podrobnosti?rootEntityId=aE_7b049c04-9da6-4b52-affe-93ddccc478a2" TargetMode="External"/><Relationship Id="rId158" Type="http://schemas.openxmlformats.org/officeDocument/2006/relationships/hyperlink" Target="https://www.tax-fin-lex.si/Dokument/Podrobnosti?rootEntityId=16bf06d3-cc04-4035-a363-c725ccb7e6f8" TargetMode="External"/><Relationship Id="rId20" Type="http://schemas.openxmlformats.org/officeDocument/2006/relationships/hyperlink" Target="http://www.uradni-list.si/1/objava.jsp?sop=2011-01-1376" TargetMode="External"/><Relationship Id="rId41" Type="http://schemas.openxmlformats.org/officeDocument/2006/relationships/hyperlink" Target="https://www.tax-fin-lex.si/Dokument/Podrobnosti?rootEntityId=a03c017b-b1ee-4982-b5e8-b7d704b7ad44" TargetMode="External"/><Relationship Id="rId62" Type="http://schemas.openxmlformats.org/officeDocument/2006/relationships/hyperlink" Target="https://www.tax-fin-lex.si/Dokument/Podrobnosti?rootEntityId=80b480f4-4332-42b0-8fe0-8b13e577b0f4" TargetMode="External"/><Relationship Id="rId83" Type="http://schemas.openxmlformats.org/officeDocument/2006/relationships/hyperlink" Target="https://www.tax-fin-lex.si/Dokument/Podrobnosti?rootEntityId=aE_bf93b96a-bcec-4a67-bd40-e6d7ce8b5aa7" TargetMode="External"/><Relationship Id="rId88" Type="http://schemas.openxmlformats.org/officeDocument/2006/relationships/hyperlink" Target="https://www.tax-fin-lex.si/Dokument/Podrobnosti?rootEntityId=ba9df4fa-922f-491a-9647-fec77efa5de1" TargetMode="External"/><Relationship Id="rId111" Type="http://schemas.openxmlformats.org/officeDocument/2006/relationships/hyperlink" Target="https://www.tax-fin-lex.si/Dokument/Podrobnosti?rootEntityId=aE_efdafe96-112f-4290-bdc9-bb34f7c13463" TargetMode="External"/><Relationship Id="rId132" Type="http://schemas.openxmlformats.org/officeDocument/2006/relationships/hyperlink" Target="https://www.tax-fin-lex.si/Dokument/Podrobnosti?rootEntityId=8de560e0-9416-4fd4-a0f9-3c8d7113f9a5" TargetMode="External"/><Relationship Id="rId153" Type="http://schemas.openxmlformats.org/officeDocument/2006/relationships/hyperlink" Target="https://www.tax-fin-lex.si/Dokument/Podrobnosti?rootEntityId=c2850e47-c4b2-46a4-a139-d5e65d8bf63d" TargetMode="External"/><Relationship Id="rId174" Type="http://schemas.openxmlformats.org/officeDocument/2006/relationships/hyperlink" Target="https://www.tax-fin-lex.si/Dokument/Podrobnosti?rootEntityId=1af2ccb7-c771-4e3f-9c9f-74abf7ce2ca8" TargetMode="External"/><Relationship Id="rId15" Type="http://schemas.openxmlformats.org/officeDocument/2006/relationships/hyperlink" Target="https://www.uradni-list.si/glasilo-uradni-list-rs/vsebina/2012-01-3529" TargetMode="External"/><Relationship Id="rId36" Type="http://schemas.openxmlformats.org/officeDocument/2006/relationships/hyperlink" Target="https://www.tax-fin-lex.si/Dokument/Podrobnosti?rootEntityId=66bbfaeb-2b31-40e6-8cf8-30ac18cf2224" TargetMode="External"/><Relationship Id="rId57" Type="http://schemas.openxmlformats.org/officeDocument/2006/relationships/hyperlink" Target="https://www.tax-fin-lex.si/Dokument/Podrobnosti?rootEntityId=6e5dd3e5-711b-4b53-9256-9fcadf3ff17f" TargetMode="External"/><Relationship Id="rId106" Type="http://schemas.openxmlformats.org/officeDocument/2006/relationships/hyperlink" Target="https://www.tax-fin-lex.si/Dokument/Podrobnosti?rootEntityId=aE_c643742a-dd3a-43f9-a843-02533eeff88d" TargetMode="External"/><Relationship Id="rId127" Type="http://schemas.openxmlformats.org/officeDocument/2006/relationships/hyperlink" Target="https://www.tax-fin-lex.si/Dokument/Podrobnosti?rootEntityId=afa398c5-1867-46cf-8aec-e3d49f92e4e5"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1" ma:contentTypeDescription="Ustvari nov dokument." ma:contentTypeScope="" ma:versionID="16e454db739249630ee513f22633d4f2">
  <xsd:schema xmlns:xsd="http://www.w3.org/2001/XMLSchema" xmlns:xs="http://www.w3.org/2001/XMLSchema" xmlns:p="http://schemas.microsoft.com/office/2006/metadata/properties" xmlns:ns3="26b73612-1c69-4ac2-a2b8-0d44efe707ff" targetNamespace="http://schemas.microsoft.com/office/2006/metadata/properties" ma:root="true" ma:fieldsID="8bbfddd7022037edc0f23188ce84a84d"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CBC041-EFD2-4B77-8FEE-89314CA3F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C1AE4D-0F89-4135-9533-09D3E30E43EB}">
  <ds:schemaRefs>
    <ds:schemaRef ds:uri="http://schemas.microsoft.com/sharepoint/v3/contenttype/forms"/>
  </ds:schemaRefs>
</ds:datastoreItem>
</file>

<file path=customXml/itemProps3.xml><?xml version="1.0" encoding="utf-8"?>
<ds:datastoreItem xmlns:ds="http://schemas.openxmlformats.org/officeDocument/2006/customXml" ds:itemID="{4E53D3F1-F099-4262-99BD-D85B59845C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24</Pages>
  <Words>14541</Words>
  <Characters>82887</Characters>
  <Application>Microsoft Office Word</Application>
  <DocSecurity>0</DocSecurity>
  <Lines>690</Lines>
  <Paragraphs>194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Gorazd Fric</dc:creator>
  <cp:keywords/>
  <dc:description/>
  <cp:lastModifiedBy>Gorazd Fric</cp:lastModifiedBy>
  <cp:revision>6</cp:revision>
  <cp:lastPrinted>2025-05-29T10:56:00Z</cp:lastPrinted>
  <dcterms:created xsi:type="dcterms:W3CDTF">2025-05-29T08:25:00Z</dcterms:created>
  <dcterms:modified xsi:type="dcterms:W3CDTF">2025-05-29T11:21:00Z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