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r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bookmarkStart w:id="0" w:name="_MON_1137229007"/>
      <w:bookmarkEnd w:id="0"/>
      <w:r>
        <w:object w:dxaOrig="878" w:dyaOrig="1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5.5pt" o:ole="" fillcolor="window">
            <v:imagedata r:id="rId10" o:title=""/>
          </v:shape>
          <o:OLEObject Type="Embed" ProgID="Word.Picture.8" ShapeID="_x0000_i1025" DrawAspect="Content" ObjectID="_1810017287" r:id="rId11"/>
        </w:object>
      </w:r>
    </w:p>
    <w:p>
      <w:pPr>
        <w:pStyle w:val="Naslov2"/>
        <w:rPr>
          <w:i/>
        </w:rPr>
      </w:pPr>
      <w:r>
        <w:rPr>
          <w:i/>
        </w:rPr>
        <w:t>_______________________________OBČINA VITANJE___________________________</w:t>
      </w:r>
    </w:p>
    <w:p>
      <w:pPr>
        <w:spacing w:line="2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____________________________________________________________________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Grajski trg 1; 3205 Vitanje. Tel. (03) 757-43-50, </w:t>
      </w:r>
      <w:proofErr w:type="spellStart"/>
      <w:r>
        <w:rPr>
          <w:rFonts w:ascii="Times New Roman" w:hAnsi="Times New Roman"/>
          <w:b/>
        </w:rPr>
        <w:t>fax</w:t>
      </w:r>
      <w:proofErr w:type="spellEnd"/>
      <w:r>
        <w:rPr>
          <w:rFonts w:ascii="Times New Roman" w:hAnsi="Times New Roman"/>
          <w:b/>
        </w:rPr>
        <w:t>. (03) 757-43-51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e-mail: </w:t>
      </w:r>
      <w:hyperlink r:id="rId12" w:history="1">
        <w:r>
          <w:rPr>
            <w:rStyle w:val="Hiperpovezava"/>
            <w:rFonts w:ascii="Times New Roman" w:hAnsi="Times New Roman"/>
            <w:b/>
          </w:rPr>
          <w:t>info@vitanje.si</w:t>
        </w:r>
      </w:hyperlink>
      <w:r>
        <w:rPr>
          <w:rFonts w:ascii="Times New Roman" w:hAnsi="Times New Roman"/>
          <w:b/>
        </w:rPr>
        <w:t xml:space="preserve">, </w:t>
      </w:r>
      <w:hyperlink r:id="rId13" w:history="1">
        <w:r>
          <w:rPr>
            <w:rStyle w:val="Hiperpovezava"/>
            <w:rFonts w:ascii="Times New Roman" w:hAnsi="Times New Roman"/>
            <w:b/>
          </w:rPr>
          <w:t>www.vitanje.si</w:t>
        </w:r>
      </w:hyperlink>
      <w:r>
        <w:rPr>
          <w:rFonts w:ascii="Times New Roman" w:hAnsi="Times New Roman"/>
          <w:b/>
        </w:rPr>
        <w:t xml:space="preserve"> </w:t>
      </w:r>
    </w:p>
    <w:p>
      <w:pPr>
        <w:rPr>
          <w:b/>
        </w:rPr>
      </w:pPr>
      <w:r>
        <w:rPr>
          <w:b/>
        </w:rPr>
        <w:t xml:space="preserve"> </w:t>
      </w:r>
    </w:p>
    <w:p>
      <w:pPr>
        <w:pStyle w:val="Naslov1"/>
        <w:jc w:val="left"/>
        <w:rPr>
          <w:b w:val="0"/>
        </w:rPr>
      </w:pPr>
      <w:r>
        <w:rPr>
          <w:b w:val="0"/>
        </w:rPr>
        <w:t xml:space="preserve">Številka: 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 26. 5. 2025</w:t>
      </w:r>
    </w:p>
    <w:p>
      <w:pPr>
        <w:pStyle w:val="Naslov1"/>
      </w:pPr>
    </w:p>
    <w:p>
      <w:pPr>
        <w:pStyle w:val="Naslov1"/>
      </w:pPr>
      <w:r>
        <w:t>ZAPISNIK</w:t>
      </w:r>
    </w:p>
    <w:p>
      <w:pPr>
        <w:tabs>
          <w:tab w:val="right" w:pos="4537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5. redne seje Statutarno-pravne komisije, </w:t>
      </w:r>
    </w:p>
    <w:p>
      <w:pPr>
        <w:tabs>
          <w:tab w:val="right" w:pos="4537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ki je potekala v ponedeljek, dne 26. 5. 2025 ob 19:00 uri v sejni sobi Občine Vitanje.</w:t>
      </w:r>
    </w:p>
    <w:p>
      <w:pPr>
        <w:tabs>
          <w:tab w:val="right" w:pos="4537"/>
        </w:tabs>
        <w:jc w:val="both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Prisotni člani komisije:</w:t>
      </w:r>
      <w:r>
        <w:rPr>
          <w:rFonts w:ascii="Times New Roman" w:hAnsi="Times New Roman"/>
        </w:rPr>
        <w:t xml:space="preserve"> Viktorija Kričaj, Nina  Klemenc, Janez Kričaj in Roman Kotnik.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Ostali prisotni: </w:t>
      </w:r>
      <w:r>
        <w:rPr>
          <w:rFonts w:ascii="Times New Roman" w:hAnsi="Times New Roman"/>
        </w:rPr>
        <w:t xml:space="preserve">Ivica Žerdoner iz občinske uprave .  </w:t>
      </w:r>
    </w:p>
    <w:p>
      <w:pPr>
        <w:rPr>
          <w:rFonts w:ascii="Times New Roman" w:hAnsi="Times New Roman"/>
        </w:rPr>
      </w:pPr>
    </w:p>
    <w:p>
      <w:pPr>
        <w:tabs>
          <w:tab w:val="right" w:pos="4537"/>
        </w:tabs>
        <w:jc w:val="both"/>
        <w:rPr>
          <w:b/>
        </w:rPr>
      </w:pPr>
      <w:r>
        <w:rPr>
          <w:rFonts w:ascii="Times New Roman" w:hAnsi="Times New Roman"/>
          <w:b/>
          <w:u w:val="single"/>
        </w:rPr>
        <w:t>Dnevni red:</w:t>
      </w:r>
    </w:p>
    <w:p>
      <w:pPr>
        <w:pStyle w:val="Naslov1"/>
        <w:jc w:val="left"/>
      </w:pPr>
      <w:r>
        <w:t xml:space="preserve">1. Ugotovitev navzočnosti in potrditev zapisnika 4 seje. </w:t>
      </w:r>
    </w:p>
    <w:p>
      <w:pPr>
        <w:pStyle w:val="Naslov1"/>
        <w:jc w:val="left"/>
      </w:pPr>
      <w:r>
        <w:t>2.</w:t>
      </w:r>
      <w:r>
        <w:tab/>
        <w:t xml:space="preserve"> Seznanitev z dopisom Ministrstva za javno upravo glede uskladitve občinskih predpisov z  </w:t>
      </w:r>
    </w:p>
    <w:p>
      <w:pPr>
        <w:pStyle w:val="Naslov1"/>
        <w:jc w:val="left"/>
      </w:pPr>
      <w:r>
        <w:t xml:space="preserve">    novelo Zakona o lokalnih volitvah (ZLV-K) z 5.12.2024 štev. 037-7/2024-3130/0,</w:t>
      </w:r>
    </w:p>
    <w:p>
      <w:pPr>
        <w:pStyle w:val="Naslov1"/>
        <w:jc w:val="left"/>
      </w:pPr>
      <w:r>
        <w:t>3.</w:t>
      </w:r>
      <w:r>
        <w:tab/>
        <w:t xml:space="preserve"> Oblikovanje predlogov uskladitve Statuta Občine Vitanje (UGSO štev. 49/17 in 4/19, v    </w:t>
      </w:r>
    </w:p>
    <w:p>
      <w:pPr>
        <w:pStyle w:val="Naslov1"/>
        <w:jc w:val="left"/>
      </w:pPr>
      <w:r>
        <w:t xml:space="preserve">    nad. Statut) in Poslovnika Občinskega sveta Občine Vitanje (Ur. l. RS, št. 113/06, 23/09 in   </w:t>
      </w:r>
    </w:p>
    <w:p>
      <w:pPr>
        <w:pStyle w:val="Naslov1"/>
        <w:jc w:val="left"/>
      </w:pPr>
      <w:r>
        <w:t xml:space="preserve">    UGSO, štev. 49/2017 in 4/2019 v nad. Poslovnik OS) z novelo Zakona o lokalnih volitvah (Ur.      </w:t>
      </w:r>
    </w:p>
    <w:p>
      <w:pPr>
        <w:pStyle w:val="Naslov1"/>
        <w:jc w:val="left"/>
      </w:pPr>
      <w:r>
        <w:t xml:space="preserve">    l. RS, štev. 102/24, v nad. ZLV),</w:t>
      </w:r>
    </w:p>
    <w:p>
      <w:pPr>
        <w:pStyle w:val="Naslov1"/>
        <w:jc w:val="left"/>
      </w:pPr>
      <w:r>
        <w:t>4. Razno.</w:t>
      </w:r>
      <w:r>
        <w:tab/>
      </w:r>
    </w:p>
    <w:p>
      <w:pPr>
        <w:pStyle w:val="Naslov1"/>
        <w:jc w:val="left"/>
      </w:pPr>
    </w:p>
    <w:p>
      <w:pPr>
        <w:pStyle w:val="Naslov1"/>
      </w:pPr>
    </w:p>
    <w:p>
      <w:pPr>
        <w:pStyle w:val="Naslov1"/>
      </w:pPr>
      <w:r>
        <w:t xml:space="preserve">K tč. 1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Predsednik Janez Kričaj pozdravi prisotne in ugotovi navzočnost vseh članov ter prebere predlagani dnevni red. Statutarno pravna komisija nato potrdi zapisnik prejšnje seje.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b/>
          <w:sz w:val="24"/>
          <w:szCs w:val="24"/>
        </w:rPr>
      </w:pPr>
      <w:r>
        <w:rPr>
          <w:rStyle w:val="FontStyle17"/>
          <w:sz w:val="24"/>
          <w:szCs w:val="24"/>
        </w:rPr>
        <w:t xml:space="preserve">Predsednik uvodoma pove, da je bil na zadnji seji Občinskega sveta Občine Vitanje sprejet odlok, ki je dodal novo volilno enoto.  </w:t>
      </w:r>
    </w:p>
    <w:p>
      <w:pPr>
        <w:rPr>
          <w:rFonts w:ascii="Times New Roman" w:hAnsi="Times New Roman"/>
        </w:rPr>
      </w:pPr>
    </w:p>
    <w:p>
      <w:pPr>
        <w:pStyle w:val="Naslov1"/>
      </w:pPr>
      <w:r>
        <w:t xml:space="preserve">K tč. 2 in 3. </w:t>
      </w:r>
    </w:p>
    <w:p>
      <w:pPr>
        <w:pStyle w:val="Naslov1"/>
        <w:jc w:val="both"/>
      </w:pPr>
      <w:r>
        <w:t>Seznanitev z dopisom Ministrstva za javno upravo glede uskladitve občinskih predpisov z novelo Zakona o lokalnih volitvah (ZLV-K) z 5. 12. 2024 štev. 037-7/2024-3130/0.</w:t>
      </w:r>
    </w:p>
    <w:p>
      <w:pPr>
        <w:pStyle w:val="Naslov1"/>
        <w:jc w:val="both"/>
        <w:rPr>
          <w:b w:val="0"/>
        </w:rPr>
      </w:pPr>
      <w:r>
        <w:rPr>
          <w:b w:val="0"/>
        </w:rPr>
        <w:t xml:space="preserve">Iz občinske uprave Ivica Žerdoner poda obrazložitev glede prejetega dopisa s strani Ministrstva za javno upravo. Pove, da je bila v marcu predstavitev novele Zakona o lokalnih volitvah na ministrstvu. Udeleženci so prejeli usmeritve o uskladitvi Statuta občine in Poslovnika občinskega sveta. Spremembe se dotikajo predvsem določil glede konstituiranja novega občinskega sveta, ki pa so poleg novele Zakona o lokalnih volitvah vezana tudi na Zakon o lokalni samoupravi (ZLS). Natančneje je obrazložitev podana v dopisu ministrstva. Rok za uskladitev občinskih aktov z novelo zakona je 18. junij 2025.   </w:t>
      </w:r>
    </w:p>
    <w:p>
      <w:pPr>
        <w:pStyle w:val="Naslov1"/>
        <w:jc w:val="both"/>
        <w:rPr>
          <w:b w:val="0"/>
        </w:rPr>
      </w:pPr>
      <w:r>
        <w:rPr>
          <w:b w:val="0"/>
        </w:rPr>
        <w:t xml:space="preserve">Komisija je v nadaljevanju pregledala in pripravila predlog sprememb in dopolnitev obeh omenjenih aktov Občine Vitanje.   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Statutarno pravna komisija je nadalje:</w:t>
      </w:r>
    </w:p>
    <w:p>
      <w:pPr>
        <w:pStyle w:val="Style7"/>
        <w:widowControl/>
        <w:numPr>
          <w:ilvl w:val="0"/>
          <w:numId w:val="1"/>
        </w:numPr>
        <w:tabs>
          <w:tab w:val="left" w:pos="658"/>
        </w:tabs>
        <w:spacing w:line="240" w:lineRule="auto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pripravila predloge uskladitve določenih členov Statuta Občine Vitanje in Poslovnika OS z novelo ZLV ter ZLS in oblikovala besedilo spremenjenih členov.</w:t>
      </w:r>
    </w:p>
    <w:p>
      <w:pPr>
        <w:pStyle w:val="Style7"/>
        <w:widowControl/>
        <w:numPr>
          <w:ilvl w:val="0"/>
          <w:numId w:val="1"/>
        </w:numPr>
        <w:tabs>
          <w:tab w:val="left" w:pos="658"/>
        </w:tabs>
        <w:spacing w:line="240" w:lineRule="auto"/>
        <w:jc w:val="both"/>
        <w:rPr>
          <w:rStyle w:val="FontStyle17"/>
          <w:b/>
          <w:sz w:val="24"/>
          <w:szCs w:val="24"/>
        </w:rPr>
      </w:pPr>
      <w:r>
        <w:rPr>
          <w:rStyle w:val="FontStyle17"/>
          <w:sz w:val="24"/>
          <w:szCs w:val="24"/>
        </w:rPr>
        <w:lastRenderedPageBreak/>
        <w:t>Pri 100. členu Poslovnika OS se je odločila, da se doda novi 100.a člen, s katerim se razmejujejo določila glede občinskih funkcionarjev in članov delovnih teles občinskega sveta oz. drugih delovnih teles in nadzornega organa.</w:t>
      </w:r>
    </w:p>
    <w:p>
      <w:pPr>
        <w:pStyle w:val="Style7"/>
        <w:widowControl/>
        <w:numPr>
          <w:ilvl w:val="0"/>
          <w:numId w:val="1"/>
        </w:numPr>
        <w:tabs>
          <w:tab w:val="left" w:pos="658"/>
        </w:tabs>
        <w:spacing w:line="240" w:lineRule="auto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Pripravila je predlog sprememb in dopolnitev Statuta Občine Vitanje in Poslovnika občinskega sveta za obravnavo na eni izmed naslednjih sej občinskega sveta Občine Vitanje.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b/>
          <w:sz w:val="24"/>
          <w:szCs w:val="24"/>
        </w:rPr>
      </w:pP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b/>
          <w:sz w:val="24"/>
          <w:szCs w:val="24"/>
        </w:rPr>
      </w:pPr>
      <w:r>
        <w:rPr>
          <w:rStyle w:val="FontStyle17"/>
          <w:b/>
          <w:sz w:val="24"/>
          <w:szCs w:val="24"/>
        </w:rPr>
        <w:t xml:space="preserve">Sklep: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b/>
          <w:sz w:val="24"/>
          <w:szCs w:val="24"/>
        </w:rPr>
      </w:pPr>
      <w:r>
        <w:rPr>
          <w:rStyle w:val="FontStyle17"/>
          <w:b/>
          <w:sz w:val="24"/>
          <w:szCs w:val="24"/>
        </w:rPr>
        <w:t xml:space="preserve">Statutarno pravna komisija je ugotovila, da je potrebno Statut Občine Vitanje in Poslovnik občinskega sveta uskladiti z novelo Zakona o lokalnih volitvah vezano na Zakon o lokalni samoupravi.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b/>
          <w:sz w:val="24"/>
          <w:szCs w:val="24"/>
        </w:rPr>
      </w:pPr>
      <w:r>
        <w:rPr>
          <w:rStyle w:val="FontStyle17"/>
          <w:b/>
          <w:sz w:val="24"/>
          <w:szCs w:val="24"/>
        </w:rPr>
        <w:t>Statutarno pravna komisija je pripravila predlog sprememb in dopolnitev</w:t>
      </w:r>
      <w:r>
        <w:t xml:space="preserve"> </w:t>
      </w:r>
      <w:r>
        <w:rPr>
          <w:rStyle w:val="FontStyle17"/>
          <w:b/>
          <w:sz w:val="24"/>
          <w:szCs w:val="24"/>
        </w:rPr>
        <w:t xml:space="preserve">Statuta Občine Vitanje in Poslovnika občinskega sveta skladno z novelo Zakona o lokalnih volitvah vezano na  Zakon o lokalni samoupravi ter predlaga, da občinski svet na svoji redni seji sprejme predlagane Spremembe Statuta Občine Vitanje in Spremembe in dopolnitve Poslovnika občinskega sveta Občine Vitanje.     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b/>
          <w:sz w:val="24"/>
          <w:szCs w:val="24"/>
        </w:rPr>
      </w:pP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Razno: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Za to točko ni bilo predlogov.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 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Seja se je zaključila ob 20.45 uri.</w:t>
      </w:r>
    </w:p>
    <w:p>
      <w:pPr>
        <w:jc w:val="both"/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Priloga: Predlog Sprememb </w:t>
      </w:r>
      <w:bookmarkStart w:id="1" w:name="_GoBack"/>
      <w:bookmarkEnd w:id="1"/>
      <w:r>
        <w:rPr>
          <w:rFonts w:ascii="Times New Roman" w:hAnsi="Times New Roman" w:cs="Times New Roman"/>
        </w:rPr>
        <w:t>Statuta Občine Vitanje ter predlog Sprememb in dopolnitev Poslovnika občinskega sveta.</w:t>
      </w:r>
    </w:p>
    <w:p>
      <w:pPr>
        <w:jc w:val="both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Zapisala:</w:t>
      </w:r>
      <w:r>
        <w:rPr>
          <w:rFonts w:ascii="Times New Roman" w:hAnsi="Times New Roman" w:cs="Times New Roman"/>
        </w:rPr>
        <w:tab/>
        <w:t xml:space="preserve">                                                       Predsednik Statutarno-pravne komisije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Ivica Žerdoner                                                                              Janez Kričaj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ab/>
      </w:r>
    </w:p>
    <w:p>
      <w:pPr>
        <w:rPr>
          <w:rFonts w:ascii="Times New Roman" w:hAnsi="Times New Roman"/>
        </w:rPr>
      </w:pPr>
    </w:p>
    <w:p/>
    <w:sectPr>
      <w:headerReference w:type="default" r:id="rId14"/>
      <w:footerReference w:type="default" r:id="rId15"/>
      <w:pgSz w:w="11906" w:h="16838"/>
      <w:pgMar w:top="1134" w:right="1021" w:bottom="1134" w:left="136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Noga"/>
      <w:jc w:val="center"/>
      <w:rPr>
        <w:rFonts w:ascii="Times New Roman" w:hAnsi="Times New Roman"/>
        <w:sz w:val="20"/>
      </w:rPr>
    </w:pPr>
    <w:r>
      <w:rPr>
        <w:rStyle w:val="tevilkastrani"/>
        <w:rFonts w:ascii="Times New Roman" w:hAnsi="Times New Roman"/>
        <w:sz w:val="20"/>
      </w:rPr>
      <w:fldChar w:fldCharType="begin"/>
    </w:r>
    <w:r>
      <w:rPr>
        <w:rStyle w:val="tevilkastrani"/>
        <w:rFonts w:ascii="Times New Roman" w:hAnsi="Times New Roman"/>
        <w:sz w:val="20"/>
      </w:rPr>
      <w:instrText xml:space="preserve"> PAGE </w:instrText>
    </w:r>
    <w:r>
      <w:rPr>
        <w:rStyle w:val="tevilkastrani"/>
        <w:rFonts w:ascii="Times New Roman" w:hAnsi="Times New Roman"/>
        <w:sz w:val="20"/>
      </w:rPr>
      <w:fldChar w:fldCharType="separate"/>
    </w:r>
    <w:r>
      <w:rPr>
        <w:rStyle w:val="tevilkastrani"/>
        <w:rFonts w:ascii="Times New Roman" w:hAnsi="Times New Roman"/>
        <w:noProof/>
        <w:sz w:val="20"/>
      </w:rPr>
      <w:t>2</w:t>
    </w:r>
    <w:r>
      <w:rPr>
        <w:rStyle w:val="tevilkastrani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Glava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PREDLOG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E7032"/>
    <w:multiLevelType w:val="hybridMultilevel"/>
    <w:tmpl w:val="E0466202"/>
    <w:lvl w:ilvl="0" w:tplc="B65A34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AEB473E-361C-42C4-A0DB-687B0604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Arial" w:eastAsia="Times New Roman" w:hAnsi="Arial" w:cs="Arial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pPr>
      <w:keepNext/>
      <w:tabs>
        <w:tab w:val="right" w:pos="4537"/>
      </w:tabs>
      <w:jc w:val="center"/>
      <w:outlineLvl w:val="0"/>
    </w:pPr>
    <w:rPr>
      <w:rFonts w:ascii="Times New Roman" w:hAnsi="Times New Roman" w:cs="Times New Roman"/>
      <w:b/>
      <w:bCs/>
    </w:rPr>
  </w:style>
  <w:style w:type="paragraph" w:styleId="Naslov2">
    <w:name w:val="heading 2"/>
    <w:basedOn w:val="Navaden"/>
    <w:next w:val="Navaden"/>
    <w:link w:val="Naslov2Znak"/>
    <w:qFormat/>
    <w:pPr>
      <w:keepNext/>
      <w:jc w:val="both"/>
      <w:outlineLvl w:val="1"/>
    </w:pPr>
    <w:rPr>
      <w:rFonts w:ascii="Times New Roman" w:hAnsi="Times New Roman" w:cs="Times New Roman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Vitanjan">
    <w:name w:val="Vitanjčan"/>
    <w:qFormat/>
    <w:pPr>
      <w:spacing w:line="340" w:lineRule="exact"/>
      <w:jc w:val="both"/>
    </w:pPr>
    <w:rPr>
      <w:rFonts w:ascii="Arial" w:hAnsi="Arial" w:cs="Arial"/>
      <w:bCs/>
      <w:sz w:val="24"/>
      <w:szCs w:val="24"/>
    </w:rPr>
  </w:style>
  <w:style w:type="paragraph" w:styleId="Naslovnaslovnika">
    <w:name w:val="envelope address"/>
    <w:basedOn w:val="Navaden"/>
    <w:pPr>
      <w:framePr w:w="7920" w:h="1980" w:hRule="exact" w:hSpace="141" w:wrap="auto" w:hAnchor="page" w:xAlign="center" w:yAlign="bottom"/>
      <w:ind w:left="2880"/>
    </w:pPr>
    <w:rPr>
      <w:rFonts w:ascii="Monotype Corsiva" w:hAnsi="Monotype Corsiva"/>
      <w:i/>
      <w:color w:val="003366"/>
      <w:sz w:val="32"/>
      <w:szCs w:val="32"/>
      <w:lang w:eastAsia="en-US"/>
    </w:rPr>
  </w:style>
  <w:style w:type="character" w:customStyle="1" w:styleId="Naslov1Znak">
    <w:name w:val="Naslov 1 Znak"/>
    <w:basedOn w:val="Privzetapisavaodstavka"/>
    <w:link w:val="Naslov1"/>
    <w:rPr>
      <w:rFonts w:eastAsia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Pr>
      <w:rFonts w:eastAsia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Pr>
      <w:rFonts w:ascii="Arial" w:eastAsia="Times New Roman" w:hAnsi="Arial" w:cs="Arial"/>
      <w:sz w:val="24"/>
      <w:szCs w:val="24"/>
      <w:lang w:eastAsia="sl-SI"/>
    </w:r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Pr>
      <w:rFonts w:ascii="Arial" w:eastAsia="Times New Roman" w:hAnsi="Arial" w:cs="Arial"/>
      <w:sz w:val="24"/>
      <w:szCs w:val="24"/>
      <w:lang w:eastAsia="sl-SI"/>
    </w:rPr>
  </w:style>
  <w:style w:type="character" w:styleId="tevilkastrani">
    <w:name w:val="page number"/>
    <w:basedOn w:val="Privzetapisavaodstavka"/>
  </w:style>
  <w:style w:type="character" w:styleId="Hiperpovezava">
    <w:name w:val="Hyperlink"/>
    <w:rPr>
      <w:color w:val="0000FF"/>
      <w:u w:val="single"/>
    </w:rPr>
  </w:style>
  <w:style w:type="paragraph" w:customStyle="1" w:styleId="Style7">
    <w:name w:val="Style7"/>
    <w:basedOn w:val="Navaden"/>
    <w:uiPriority w:val="99"/>
    <w:pPr>
      <w:widowControl w:val="0"/>
      <w:autoSpaceDE w:val="0"/>
      <w:autoSpaceDN w:val="0"/>
      <w:adjustRightInd w:val="0"/>
      <w:spacing w:line="269" w:lineRule="exact"/>
      <w:ind w:hanging="379"/>
    </w:pPr>
    <w:rPr>
      <w:rFonts w:ascii="Times New Roman" w:hAnsi="Times New Roman" w:cs="Times New Roman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vitanje.s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vitanje.s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296E364174E044956BF040F670E345" ma:contentTypeVersion="12" ma:contentTypeDescription="Ustvari nov dokument." ma:contentTypeScope="" ma:versionID="6447ec0bc085afdddaa35a8f4c862aa3">
  <xsd:schema xmlns:xsd="http://www.w3.org/2001/XMLSchema" xmlns:xs="http://www.w3.org/2001/XMLSchema" xmlns:p="http://schemas.microsoft.com/office/2006/metadata/properties" xmlns:ns3="26b73612-1c69-4ac2-a2b8-0d44efe707ff" targetNamespace="http://schemas.microsoft.com/office/2006/metadata/properties" ma:root="true" ma:fieldsID="62ca12f2e72dc2e6c2440b8e469de63f" ns3:_="">
    <xsd:import namespace="26b73612-1c69-4ac2-a2b8-0d44efe70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3612-1c69-4ac2-a2b8-0d44efe70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b73612-1c69-4ac2-a2b8-0d44efe707ff" xsi:nil="true"/>
  </documentManagement>
</p:properties>
</file>

<file path=customXml/itemProps1.xml><?xml version="1.0" encoding="utf-8"?>
<ds:datastoreItem xmlns:ds="http://schemas.openxmlformats.org/officeDocument/2006/customXml" ds:itemID="{CDBF929A-3EFA-4C7F-8400-5BD0BDEE68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4F30B5-23DA-4F85-B95A-AFEA0E1AC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73612-1c69-4ac2-a2b8-0d44efe70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03BF50-E187-4D9F-AF3D-9224D535B915}">
  <ds:schemaRefs>
    <ds:schemaRef ds:uri="26b73612-1c69-4ac2-a2b8-0d44efe707ff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Žerdoner</dc:creator>
  <cp:keywords/>
  <dc:description/>
  <cp:lastModifiedBy>Ivica Žerdoner</cp:lastModifiedBy>
  <cp:revision>11</cp:revision>
  <cp:lastPrinted>2025-05-28T11:13:00Z</cp:lastPrinted>
  <dcterms:created xsi:type="dcterms:W3CDTF">2025-05-28T08:34:00Z</dcterms:created>
  <dcterms:modified xsi:type="dcterms:W3CDTF">2025-05-29T07:48:00Z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0x01010081296E364174E044956BF040F670E345</vt:lpwstr>
  </property>
</Properties>
</file>